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14934B">
      <w:pPr>
        <w:pStyle w:val="2"/>
        <w:spacing w:before="185" w:line="219" w:lineRule="auto"/>
        <w:ind w:left="2898"/>
        <w:outlineLvl w:val="0"/>
        <w:rPr>
          <w:sz w:val="36"/>
          <w:szCs w:val="36"/>
        </w:rPr>
      </w:pPr>
      <w:r>
        <w:rPr>
          <w:b/>
          <w:bCs/>
          <w:spacing w:val="-6"/>
          <w:sz w:val="36"/>
          <w:szCs w:val="36"/>
        </w:rPr>
        <w:t>违法行为通知书</w:t>
      </w:r>
    </w:p>
    <w:p w14:paraId="1A83F3A4">
      <w:pPr>
        <w:pStyle w:val="2"/>
        <w:spacing w:before="45" w:line="219" w:lineRule="auto"/>
        <w:ind w:left="4763"/>
      </w:pPr>
      <w:r>
        <w:rPr>
          <w:spacing w:val="4"/>
        </w:rPr>
        <w:t>案号：新吴交路执〔2025〕272号</w:t>
      </w:r>
    </w:p>
    <w:p w14:paraId="25B7B435">
      <w:pPr>
        <w:pStyle w:val="2"/>
        <w:spacing w:before="135" w:line="220" w:lineRule="auto"/>
        <w:ind w:left="113"/>
      </w:pPr>
      <w:r>
        <w:rPr>
          <w:spacing w:val="2"/>
          <w:u w:val="single" w:color="auto"/>
        </w:rPr>
        <w:t>李振生</w:t>
      </w:r>
      <w:r>
        <w:rPr>
          <w:spacing w:val="-49"/>
        </w:rPr>
        <w:t xml:space="preserve"> </w:t>
      </w:r>
      <w:r>
        <w:rPr>
          <w:spacing w:val="2"/>
        </w:rPr>
        <w:t>：</w:t>
      </w:r>
    </w:p>
    <w:p w14:paraId="78756F8C">
      <w:pPr>
        <w:pStyle w:val="2"/>
        <w:spacing w:before="102" w:line="219" w:lineRule="auto"/>
        <w:ind w:left="473"/>
      </w:pPr>
      <w:r>
        <w:rPr>
          <w:spacing w:val="4"/>
        </w:rPr>
        <w:t>经调查，本机关认为你(单位)</w:t>
      </w:r>
      <w:r>
        <w:rPr>
          <w:spacing w:val="-113"/>
        </w:rPr>
        <w:t xml:space="preserve"> </w:t>
      </w:r>
      <w:r>
        <w:rPr>
          <w:spacing w:val="-109"/>
          <w:u w:val="single" w:color="auto"/>
        </w:rPr>
        <w:t xml:space="preserve"> </w:t>
      </w:r>
      <w:r>
        <w:rPr>
          <w:spacing w:val="4"/>
          <w:u w:val="single" w:color="auto"/>
        </w:rPr>
        <w:t>涉嫌使用失效的从业资格证，驾驶出租</w:t>
      </w:r>
      <w:r>
        <w:rPr>
          <w:spacing w:val="3"/>
          <w:u w:val="single" w:color="auto"/>
        </w:rPr>
        <w:t>汽车</w:t>
      </w:r>
    </w:p>
    <w:p w14:paraId="4D54747E">
      <w:pPr>
        <w:pStyle w:val="2"/>
        <w:spacing w:before="117" w:line="219" w:lineRule="auto"/>
        <w:ind w:left="3"/>
      </w:pPr>
      <w:r>
        <w:rPr>
          <w:spacing w:val="1"/>
          <w:u w:val="single" w:color="auto"/>
        </w:rPr>
        <w:t>从事经营活动的</w:t>
      </w:r>
      <w:r>
        <w:rPr>
          <w:spacing w:val="1"/>
        </w:rPr>
        <w:t>行为，违反了</w:t>
      </w:r>
      <w:r>
        <w:rPr>
          <w:spacing w:val="1"/>
          <w:u w:val="single" w:color="auto"/>
        </w:rPr>
        <w:t>《出租汽车驾</w:t>
      </w:r>
      <w:r>
        <w:rPr>
          <w:u w:val="single" w:color="auto"/>
        </w:rPr>
        <w:t>驶员从业资格管理规定》(中华人民</w:t>
      </w:r>
    </w:p>
    <w:p w14:paraId="5FD83A08">
      <w:pPr>
        <w:pStyle w:val="2"/>
        <w:spacing w:before="115" w:line="305" w:lineRule="auto"/>
        <w:ind w:left="3"/>
      </w:pPr>
      <w:r>
        <w:rPr>
          <w:spacing w:val="7"/>
          <w:u w:val="single" w:color="auto"/>
        </w:rPr>
        <w:t>共和国交通运输部令2021年第15号)第十六条</w:t>
      </w:r>
      <w:r>
        <w:rPr>
          <w:spacing w:val="7"/>
        </w:rPr>
        <w:t>的规定，依据</w:t>
      </w:r>
      <w:r>
        <w:rPr>
          <w:spacing w:val="7"/>
          <w:u w:val="single" w:color="auto"/>
        </w:rPr>
        <w:t>《出租汽车驾驶员</w:t>
      </w:r>
      <w:r>
        <w:t xml:space="preserve">   </w:t>
      </w:r>
      <w:r>
        <w:rPr>
          <w:spacing w:val="11"/>
          <w:u w:val="single" w:color="auto"/>
        </w:rPr>
        <w:t>从业资格管理规定》第四十一条第(二)项</w:t>
      </w:r>
      <w:r>
        <w:rPr>
          <w:spacing w:val="11"/>
        </w:rPr>
        <w:t>的规定，本机关拟作出</w:t>
      </w:r>
      <w:r>
        <w:rPr>
          <w:spacing w:val="11"/>
          <w:u w:val="single" w:color="auto"/>
        </w:rPr>
        <w:t>罚款贰</w:t>
      </w:r>
      <w:r>
        <w:rPr>
          <w:spacing w:val="10"/>
          <w:u w:val="single" w:color="auto"/>
        </w:rPr>
        <w:t>佰元</w:t>
      </w:r>
      <w:r>
        <w:rPr>
          <w:spacing w:val="10"/>
          <w:u w:val="none" w:color="auto"/>
        </w:rPr>
        <w:t>，</w:t>
      </w:r>
      <w:r>
        <w:rPr>
          <w:u w:val="none" w:color="auto"/>
        </w:rPr>
        <w:t xml:space="preserve"> </w:t>
      </w:r>
      <w:r>
        <w:rPr>
          <w:spacing w:val="-4"/>
          <w:u w:val="single" w:color="auto"/>
        </w:rPr>
        <w:t>并责令改正</w:t>
      </w:r>
      <w:r>
        <w:rPr>
          <w:spacing w:val="-4"/>
        </w:rPr>
        <w:t>处罚决定。</w:t>
      </w:r>
    </w:p>
    <w:p w14:paraId="0F5FA554">
      <w:pPr>
        <w:pStyle w:val="2"/>
        <w:spacing w:before="4" w:line="307" w:lineRule="auto"/>
        <w:ind w:left="3" w:right="227" w:firstLine="470"/>
        <w:jc w:val="both"/>
      </w:pPr>
      <w:r>
        <w:rPr>
          <w:rFonts w:ascii="MS Gothic" w:hAnsi="MS Gothic" w:eastAsia="MS Gothic" w:cs="MS Gothic"/>
          <w:spacing w:val="3"/>
        </w:rPr>
        <w:t>☑</w:t>
      </w:r>
      <w:r>
        <w:rPr>
          <w:spacing w:val="3"/>
        </w:rPr>
        <w:t>根据《中华人民共和国行政处罚法》第四十四条、第四十五条的</w:t>
      </w:r>
      <w:r>
        <w:rPr>
          <w:spacing w:val="2"/>
        </w:rPr>
        <w:t>规定，</w:t>
      </w:r>
      <w:r>
        <w:t xml:space="preserve"> </w:t>
      </w:r>
      <w:r>
        <w:rPr>
          <w:spacing w:val="11"/>
        </w:rPr>
        <w:t>你(单位)有权进行陈述和申辩，本机关将依法予以复核。如你(单位)放弃陈</w:t>
      </w:r>
      <w:r>
        <w:rPr>
          <w:spacing w:val="9"/>
        </w:rPr>
        <w:t xml:space="preserve"> </w:t>
      </w:r>
      <w:bookmarkStart w:id="0" w:name="_GoBack"/>
      <w:bookmarkEnd w:id="0"/>
      <w:r>
        <w:rPr>
          <w:spacing w:val="-3"/>
        </w:rPr>
        <w:t>述和申辩权利，或者未在收到本通知书之日起三日内进行陈述和申辩，本机关将</w:t>
      </w:r>
      <w:r>
        <w:rPr>
          <w:spacing w:val="15"/>
        </w:rPr>
        <w:t xml:space="preserve"> </w:t>
      </w:r>
      <w:r>
        <w:rPr>
          <w:spacing w:val="-4"/>
        </w:rPr>
        <w:t>依法作出行政处罚决定。</w:t>
      </w:r>
    </w:p>
    <w:p w14:paraId="67F2619B">
      <w:pPr>
        <w:pStyle w:val="2"/>
        <w:spacing w:before="2" w:line="308" w:lineRule="auto"/>
        <w:ind w:left="3" w:right="190" w:firstLine="470"/>
        <w:jc w:val="both"/>
      </w:pPr>
      <w:r>
        <w:rPr>
          <w:spacing w:val="-2"/>
        </w:rPr>
        <w:t>□根据《中华人民共和国行政处罚法》第六十</w:t>
      </w:r>
      <w:r>
        <w:rPr>
          <w:spacing w:val="-3"/>
        </w:rPr>
        <w:t>三条、第六十四条的规定，你</w:t>
      </w:r>
      <w:r>
        <w:t xml:space="preserve"> </w:t>
      </w:r>
      <w:r>
        <w:rPr>
          <w:spacing w:val="5"/>
        </w:rPr>
        <w:t>(单位)有权在收到本通知书之日起五日内向本机关要求举行听证。如你(单位)</w:t>
      </w:r>
      <w:r>
        <w:rPr>
          <w:spacing w:val="11"/>
        </w:rPr>
        <w:t xml:space="preserve"> </w:t>
      </w:r>
      <w:r>
        <w:rPr>
          <w:spacing w:val="-3"/>
        </w:rPr>
        <w:t>书面提出放弃听证权利，或者未在收到本通知书之日起五日内向本机关要求举行</w:t>
      </w:r>
      <w:r>
        <w:rPr>
          <w:spacing w:val="16"/>
        </w:rPr>
        <w:t xml:space="preserve"> </w:t>
      </w:r>
      <w:r>
        <w:rPr>
          <w:spacing w:val="-2"/>
        </w:rPr>
        <w:t>听证，本机关将依法作出行政处罚决定。</w:t>
      </w:r>
    </w:p>
    <w:p w14:paraId="23F11C8B">
      <w:pPr>
        <w:spacing w:line="316" w:lineRule="auto"/>
        <w:rPr>
          <w:rFonts w:ascii="Arial"/>
          <w:sz w:val="21"/>
        </w:rPr>
      </w:pPr>
    </w:p>
    <w:p w14:paraId="48605941">
      <w:pPr>
        <w:pStyle w:val="2"/>
        <w:spacing w:before="78" w:line="219" w:lineRule="auto"/>
        <w:ind w:left="113"/>
      </w:pPr>
      <w:r>
        <w:rPr>
          <w:spacing w:val="-24"/>
        </w:rPr>
        <w:t>(注：在序号前□内打“</w:t>
      </w:r>
      <w:r>
        <w:rPr>
          <w:spacing w:val="-91"/>
        </w:rPr>
        <w:t xml:space="preserve"> </w:t>
      </w:r>
      <w:r>
        <w:rPr>
          <w:spacing w:val="-24"/>
        </w:rPr>
        <w:t>√”的为当事人享有该权</w:t>
      </w:r>
      <w:r>
        <w:rPr>
          <w:spacing w:val="-25"/>
        </w:rPr>
        <w:t>利。)</w:t>
      </w:r>
    </w:p>
    <w:p w14:paraId="6FE68AD4">
      <w:pPr>
        <w:spacing w:line="413" w:lineRule="auto"/>
        <w:rPr>
          <w:rFonts w:ascii="Arial"/>
          <w:sz w:val="21"/>
        </w:rPr>
      </w:pPr>
    </w:p>
    <w:p w14:paraId="79582472">
      <w:pPr>
        <w:pStyle w:val="2"/>
        <w:spacing w:before="79" w:line="219" w:lineRule="auto"/>
        <w:ind w:left="53"/>
      </w:pPr>
      <w:r>
        <w:rPr>
          <w:spacing w:val="-2"/>
        </w:rPr>
        <w:t>联系人：</w:t>
      </w:r>
      <w:r>
        <w:rPr>
          <w:spacing w:val="106"/>
          <w:u w:val="single" w:color="auto"/>
        </w:rPr>
        <w:t xml:space="preserve"> </w:t>
      </w:r>
      <w:r>
        <w:rPr>
          <w:spacing w:val="-2"/>
          <w:u w:val="single" w:color="auto"/>
        </w:rPr>
        <w:t xml:space="preserve">殷 克 勤     </w:t>
      </w:r>
      <w:r>
        <w:rPr>
          <w:spacing w:val="-30"/>
        </w:rPr>
        <w:t xml:space="preserve"> </w:t>
      </w:r>
      <w:r>
        <w:rPr>
          <w:spacing w:val="-2"/>
        </w:rPr>
        <w:t xml:space="preserve">联系电话： </w:t>
      </w:r>
      <w:r>
        <w:rPr>
          <w:spacing w:val="-109"/>
          <w:u w:val="single" w:color="auto"/>
        </w:rPr>
        <w:t xml:space="preserve"> </w:t>
      </w:r>
      <w:r>
        <w:rPr>
          <w:spacing w:val="-2"/>
          <w:u w:val="single" w:color="auto"/>
        </w:rPr>
        <w:t>0510-8059</w:t>
      </w:r>
      <w:r>
        <w:rPr>
          <w:spacing w:val="-3"/>
          <w:u w:val="single" w:color="auto"/>
        </w:rPr>
        <w:t xml:space="preserve">5227                       </w:t>
      </w:r>
    </w:p>
    <w:p w14:paraId="2A6EBC6E">
      <w:pPr>
        <w:pStyle w:val="2"/>
        <w:spacing w:before="147" w:line="219" w:lineRule="auto"/>
        <w:ind w:left="65"/>
      </w:pPr>
      <w:r>
        <w:rPr>
          <w:spacing w:val="-2"/>
        </w:rPr>
        <w:t>邮 编 ：</w:t>
      </w:r>
      <w:r>
        <w:rPr>
          <w:spacing w:val="4"/>
          <w:sz w:val="17"/>
          <w:szCs w:val="17"/>
        </w:rPr>
        <w:t xml:space="preserve">  </w:t>
      </w:r>
      <w:r>
        <w:rPr>
          <w:spacing w:val="-2"/>
        </w:rPr>
        <w:t xml:space="preserve">214028 </w:t>
      </w:r>
      <w:r>
        <w:rPr>
          <w:rFonts w:ascii="Times New Roman" w:hAnsi="Times New Roman" w:eastAsia="Times New Roman" w:cs="Times New Roman"/>
          <w:b/>
          <w:bCs/>
          <w:spacing w:val="4"/>
          <w:position w:val="1"/>
          <w:sz w:val="17"/>
          <w:szCs w:val="17"/>
        </w:rPr>
        <w:t xml:space="preserve">                           </w:t>
      </w:r>
      <w:r>
        <w:rPr>
          <w:spacing w:val="4"/>
        </w:rPr>
        <w:t>联系</w:t>
      </w:r>
      <w:r>
        <w:rPr>
          <w:spacing w:val="3"/>
        </w:rPr>
        <w:t>地址： 无锡市新吴区净慧东道70号综合服务</w:t>
      </w:r>
    </w:p>
    <w:p w14:paraId="1FD0306E">
      <w:pPr>
        <w:pStyle w:val="2"/>
        <w:tabs>
          <w:tab w:val="left" w:pos="2822"/>
        </w:tabs>
        <w:spacing w:before="115" w:line="219" w:lineRule="auto"/>
        <w:ind w:left="1043"/>
      </w:pPr>
      <w:r>
        <w:rPr>
          <w:u w:val="single" w:color="auto"/>
        </w:rPr>
        <w:tab/>
      </w:r>
      <w:r>
        <w:rPr>
          <w:spacing w:val="6"/>
        </w:rPr>
        <w:t xml:space="preserve">           </w:t>
      </w:r>
      <w:r>
        <w:rPr>
          <w:rFonts w:hint="eastAsia"/>
          <w:spacing w:val="6"/>
          <w:lang w:val="en-US" w:eastAsia="zh-CN"/>
        </w:rPr>
        <w:t xml:space="preserve"> </w:t>
      </w:r>
      <w:r>
        <w:rPr>
          <w:rFonts w:hint="eastAsia"/>
          <w:spacing w:val="-87"/>
          <w:u w:val="none" w:color="auto"/>
          <w:lang w:val="en-US" w:eastAsia="zh-CN"/>
        </w:rPr>
        <w:t xml:space="preserve">          </w:t>
      </w:r>
      <w:r>
        <w:rPr>
          <w:spacing w:val="-10"/>
          <w:u w:val="single" w:color="auto"/>
        </w:rPr>
        <w:t xml:space="preserve">中心辅楼六楼                    </w:t>
      </w:r>
    </w:p>
    <w:p w14:paraId="294B766D">
      <w:pPr>
        <w:spacing w:line="336" w:lineRule="auto"/>
        <w:rPr>
          <w:rFonts w:ascii="Arial"/>
          <w:sz w:val="21"/>
        </w:rPr>
      </w:pPr>
    </w:p>
    <w:p w14:paraId="3E5CF36E">
      <w:pPr>
        <w:spacing w:line="337" w:lineRule="auto"/>
        <w:rPr>
          <w:rFonts w:ascii="Arial"/>
          <w:sz w:val="21"/>
        </w:rPr>
      </w:pPr>
    </w:p>
    <w:p w14:paraId="1D311F1E">
      <w:pPr>
        <w:pStyle w:val="2"/>
        <w:spacing w:before="78" w:line="219" w:lineRule="auto"/>
        <w:ind w:left="4753"/>
      </w:pPr>
      <w:r>
        <w:rPr>
          <w:spacing w:val="-1"/>
        </w:rPr>
        <w:t>无锡市新吴区交通运输局</w:t>
      </w:r>
    </w:p>
    <w:p w14:paraId="3217B5E6">
      <w:pPr>
        <w:pStyle w:val="2"/>
        <w:spacing w:before="55" w:line="219" w:lineRule="auto"/>
        <w:ind w:left="5293"/>
      </w:pPr>
      <w:r>
        <w:rPr>
          <w:spacing w:val="28"/>
        </w:rPr>
        <w:t>2025年11月12日</w:t>
      </w:r>
    </w:p>
    <w:p w14:paraId="1011E7F5">
      <w:pPr>
        <w:spacing w:line="246" w:lineRule="auto"/>
        <w:rPr>
          <w:rFonts w:ascii="Arial"/>
          <w:sz w:val="21"/>
        </w:rPr>
      </w:pPr>
    </w:p>
    <w:p w14:paraId="37F6776F">
      <w:pPr>
        <w:spacing w:line="246" w:lineRule="auto"/>
        <w:rPr>
          <w:rFonts w:ascii="Arial"/>
          <w:sz w:val="21"/>
        </w:rPr>
      </w:pPr>
    </w:p>
    <w:p w14:paraId="1455513E">
      <w:pPr>
        <w:spacing w:line="246" w:lineRule="auto"/>
        <w:rPr>
          <w:rFonts w:ascii="Arial"/>
          <w:sz w:val="21"/>
        </w:rPr>
      </w:pPr>
    </w:p>
    <w:p w14:paraId="753FA31F">
      <w:pPr>
        <w:spacing w:line="246" w:lineRule="auto"/>
        <w:rPr>
          <w:rFonts w:ascii="Arial"/>
          <w:sz w:val="21"/>
        </w:rPr>
      </w:pPr>
    </w:p>
    <w:p w14:paraId="3FFD43EF">
      <w:pPr>
        <w:spacing w:line="246" w:lineRule="auto"/>
        <w:rPr>
          <w:rFonts w:ascii="Arial"/>
          <w:sz w:val="21"/>
        </w:rPr>
      </w:pPr>
    </w:p>
    <w:p w14:paraId="77419F49">
      <w:pPr>
        <w:spacing w:line="246" w:lineRule="auto"/>
        <w:rPr>
          <w:rFonts w:ascii="Arial"/>
          <w:sz w:val="21"/>
        </w:rPr>
      </w:pPr>
    </w:p>
    <w:p w14:paraId="6E8C8C7F">
      <w:pPr>
        <w:spacing w:line="247" w:lineRule="auto"/>
        <w:rPr>
          <w:rFonts w:ascii="Arial"/>
          <w:sz w:val="21"/>
        </w:rPr>
      </w:pPr>
    </w:p>
    <w:p w14:paraId="7852231F">
      <w:pPr>
        <w:spacing w:line="247" w:lineRule="auto"/>
        <w:rPr>
          <w:rFonts w:ascii="Arial"/>
          <w:sz w:val="21"/>
        </w:rPr>
      </w:pPr>
    </w:p>
    <w:p w14:paraId="5722DF8D">
      <w:pPr>
        <w:spacing w:line="247" w:lineRule="auto"/>
        <w:rPr>
          <w:rFonts w:ascii="Arial"/>
          <w:sz w:val="21"/>
        </w:rPr>
      </w:pPr>
    </w:p>
    <w:p w14:paraId="30CC5F72">
      <w:pPr>
        <w:spacing w:line="247" w:lineRule="auto"/>
        <w:rPr>
          <w:rFonts w:ascii="Arial"/>
          <w:sz w:val="21"/>
        </w:rPr>
      </w:pPr>
    </w:p>
    <w:p w14:paraId="50708202">
      <w:pPr>
        <w:spacing w:line="247" w:lineRule="auto"/>
        <w:rPr>
          <w:rFonts w:ascii="Arial"/>
          <w:sz w:val="21"/>
        </w:rPr>
      </w:pPr>
    </w:p>
    <w:p w14:paraId="5AE13D13">
      <w:pPr>
        <w:spacing w:line="247" w:lineRule="auto"/>
        <w:rPr>
          <w:rFonts w:ascii="Arial"/>
          <w:sz w:val="21"/>
        </w:rPr>
      </w:pPr>
    </w:p>
    <w:p w14:paraId="0E33E5AB">
      <w:pPr>
        <w:spacing w:line="247" w:lineRule="auto"/>
        <w:rPr>
          <w:rFonts w:ascii="Arial"/>
          <w:sz w:val="21"/>
        </w:rPr>
      </w:pPr>
    </w:p>
    <w:p w14:paraId="78FD468C">
      <w:pPr>
        <w:spacing w:line="247" w:lineRule="auto"/>
        <w:rPr>
          <w:rFonts w:ascii="Arial"/>
          <w:sz w:val="21"/>
        </w:rPr>
      </w:pPr>
    </w:p>
    <w:p w14:paraId="7D93DBD0">
      <w:pPr>
        <w:spacing w:line="247" w:lineRule="auto"/>
        <w:rPr>
          <w:rFonts w:ascii="Arial"/>
          <w:sz w:val="21"/>
        </w:rPr>
      </w:pPr>
    </w:p>
    <w:p w14:paraId="0F16CC3C">
      <w:pPr>
        <w:pStyle w:val="2"/>
        <w:spacing w:before="79" w:line="219" w:lineRule="auto"/>
        <w:ind w:left="116"/>
      </w:pPr>
      <w:r>
        <w:rPr>
          <w:b/>
          <w:bCs/>
          <w:spacing w:val="-6"/>
        </w:rPr>
        <w:t>(本文书一式两份：一份存根，一份交当事人或其代理人。)</w:t>
      </w:r>
    </w:p>
    <w:sectPr>
      <w:pgSz w:w="11910" w:h="16840"/>
      <w:pgMar w:top="1431" w:right="1576" w:bottom="0" w:left="17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S Gothic">
    <w:panose1 w:val="020B0609070205080204"/>
    <w:charset w:val="86"/>
    <w:family w:val="auto"/>
    <w:pitch w:val="default"/>
    <w:sig w:usb0="E00002FF" w:usb1="6AC7FDFB" w:usb2="08000012" w:usb3="00000000" w:csb0="4002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40D5A37"/>
    <w:rsid w:val="34777AA4"/>
    <w:rsid w:val="3F815EBD"/>
    <w:rsid w:val="794937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518</Words>
  <Characters>550</Characters>
  <TotalTime>2</TotalTime>
  <ScaleCrop>false</ScaleCrop>
  <LinksUpToDate>false</LinksUpToDate>
  <CharactersWithSpaces>674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2025-11-12T09:18:00Z</dcterms:created>
  <dc:creator>LENOVO</dc:creator>
  <cp:lastModifiedBy>张洁磊</cp:lastModifiedBy>
  <dcterms:modified xsi:type="dcterms:W3CDTF">2025-11-12T01:39:02Z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2025-11-12T09:18:45Z</vt:filetime>
  </property>
  <property fmtid="{D5CDD505-2E9C-101B-9397-08002B2CF9AE}" pid="4" name="UsrData">
    <vt:lpwstr>6913e07360c8d2001f8b5c47wl</vt:lpwstr>
  </property>
  <property fmtid="{D5CDD505-2E9C-101B-9397-08002B2CF9AE}" pid="5" name="KSOTemplateDocerSaveRecord">
    <vt:lpwstr>eyJoZGlkIjoiOWJiNWE0YTkzN2E1ZDFmMzkwMTk1NWRkYWZjZjdiODMiLCJ1c2VySWQiOiIxMDY5MDA2NjI2In0=</vt:lpwstr>
  </property>
  <property fmtid="{D5CDD505-2E9C-101B-9397-08002B2CF9AE}" pid="6" name="KSOProductBuildVer">
    <vt:lpwstr>2052-12.1.0.23542</vt:lpwstr>
  </property>
  <property fmtid="{D5CDD505-2E9C-101B-9397-08002B2CF9AE}" pid="7" name="ICV">
    <vt:lpwstr>06BF663A5C0B499EBDA73CFFC28624B5_13</vt:lpwstr>
  </property>
</Properties>
</file>