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D24A8">
      <w:pPr>
        <w:spacing w:line="360" w:lineRule="auto"/>
        <w:jc w:val="center"/>
        <w:rPr>
          <w:rFonts w:hint="eastAsia" w:ascii="黑体" w:eastAsia="黑体"/>
          <w:b/>
          <w:color w:val="auto"/>
          <w:sz w:val="30"/>
          <w:szCs w:val="30"/>
          <w:highlight w:val="none"/>
          <w:lang w:val="en-US" w:eastAsia="zh-CN"/>
        </w:rPr>
      </w:pPr>
      <w:bookmarkStart w:id="0" w:name="_GoBack"/>
      <w:bookmarkEnd w:id="0"/>
      <w:r>
        <w:rPr>
          <w:rFonts w:hint="eastAsia" w:ascii="黑体" w:eastAsia="黑体"/>
          <w:b/>
          <w:color w:val="auto"/>
          <w:sz w:val="30"/>
          <w:szCs w:val="30"/>
          <w:highlight w:val="none"/>
          <w:lang w:val="en-US" w:eastAsia="zh-CN"/>
        </w:rPr>
        <w:t>采购需求</w:t>
      </w:r>
    </w:p>
    <w:p w14:paraId="0CFB75AD">
      <w:pPr>
        <w:spacing w:line="360" w:lineRule="auto"/>
        <w:jc w:val="both"/>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lang w:eastAsia="zh-CN"/>
        </w:rPr>
        <w:t>（</w:t>
      </w:r>
      <w:r>
        <w:rPr>
          <w:rFonts w:hint="eastAsia" w:ascii="宋体" w:hAnsi="宋体" w:eastAsia="宋体" w:cs="宋体"/>
          <w:b/>
          <w:color w:val="auto"/>
          <w:kern w:val="0"/>
          <w:sz w:val="24"/>
          <w:highlight w:val="none"/>
          <w:lang w:val="en-US" w:eastAsia="zh-CN"/>
        </w:rPr>
        <w:t>一</w:t>
      </w:r>
      <w:r>
        <w:rPr>
          <w:rFonts w:hint="eastAsia" w:ascii="宋体" w:hAnsi="宋体" w:eastAsia="宋体" w:cs="宋体"/>
          <w:b/>
          <w:color w:val="auto"/>
          <w:kern w:val="0"/>
          <w:sz w:val="24"/>
          <w:highlight w:val="none"/>
          <w:lang w:eastAsia="zh-CN"/>
        </w:rPr>
        <w:t>）</w:t>
      </w:r>
      <w:r>
        <w:rPr>
          <w:rFonts w:hint="eastAsia" w:ascii="宋体" w:hAnsi="宋体" w:eastAsia="宋体" w:cs="宋体"/>
          <w:b/>
          <w:color w:val="auto"/>
          <w:kern w:val="0"/>
          <w:sz w:val="24"/>
          <w:highlight w:val="none"/>
        </w:rPr>
        <w:t>采购项目简要说明：</w:t>
      </w:r>
    </w:p>
    <w:p w14:paraId="5A9CA57A">
      <w:pPr>
        <w:keepNext w:val="0"/>
        <w:keepLines w:val="0"/>
        <w:pageBreakBefore w:val="0"/>
        <w:kinsoku/>
        <w:wordWrap/>
        <w:overflowPunct/>
        <w:topLinePunct w:val="0"/>
        <w:autoSpaceDE/>
        <w:autoSpaceDN/>
        <w:bidi w:val="0"/>
        <w:spacing w:line="360" w:lineRule="auto"/>
        <w:ind w:firstLine="480" w:firstLineChars="200"/>
        <w:rPr>
          <w:rFonts w:hint="default"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1</w:t>
      </w:r>
      <w:r>
        <w:rPr>
          <w:rFonts w:hint="eastAsia" w:ascii="宋体" w:hAnsi="宋体" w:cs="宋体"/>
          <w:color w:val="auto"/>
          <w:kern w:val="0"/>
          <w:sz w:val="24"/>
          <w:highlight w:val="none"/>
          <w:lang w:val="en-US" w:eastAsia="zh-CN"/>
        </w:rPr>
        <w:t>、</w:t>
      </w:r>
      <w:r>
        <w:rPr>
          <w:rFonts w:hint="default" w:ascii="宋体" w:hAnsi="宋体" w:eastAsia="宋体" w:cs="宋体"/>
          <w:color w:val="auto"/>
          <w:kern w:val="0"/>
          <w:sz w:val="24"/>
          <w:highlight w:val="none"/>
          <w:lang w:val="en-US" w:eastAsia="zh-CN"/>
        </w:rPr>
        <w:t>项目名称：</w:t>
      </w:r>
      <w:r>
        <w:rPr>
          <w:rFonts w:hint="eastAsia" w:ascii="宋体" w:hAnsi="宋体" w:cs="宋体"/>
          <w:color w:val="auto"/>
          <w:kern w:val="0"/>
          <w:sz w:val="24"/>
          <w:highlight w:val="none"/>
          <w:lang w:val="en-US" w:eastAsia="zh-CN"/>
        </w:rPr>
        <w:t>鸿山街道雨污水管道养护项目</w:t>
      </w:r>
      <w:r>
        <w:rPr>
          <w:rFonts w:hint="default" w:ascii="宋体" w:hAnsi="宋体" w:eastAsia="宋体" w:cs="宋体"/>
          <w:color w:val="auto"/>
          <w:kern w:val="0"/>
          <w:sz w:val="24"/>
          <w:highlight w:val="none"/>
          <w:lang w:val="en-US" w:eastAsia="zh-CN"/>
        </w:rPr>
        <w:t>；</w:t>
      </w:r>
    </w:p>
    <w:p w14:paraId="29D2A20E">
      <w:pPr>
        <w:keepNext w:val="0"/>
        <w:keepLines w:val="0"/>
        <w:pageBreakBefore w:val="0"/>
        <w:kinsoku/>
        <w:wordWrap/>
        <w:overflowPunct/>
        <w:topLinePunct w:val="0"/>
        <w:autoSpaceDE/>
        <w:autoSpaceDN/>
        <w:bidi w:val="0"/>
        <w:spacing w:line="360" w:lineRule="auto"/>
        <w:ind w:firstLine="480" w:firstLineChars="200"/>
        <w:rPr>
          <w:rFonts w:hint="default"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2</w:t>
      </w:r>
      <w:r>
        <w:rPr>
          <w:rFonts w:hint="eastAsia" w:ascii="宋体" w:hAnsi="宋体" w:cs="宋体"/>
          <w:color w:val="auto"/>
          <w:kern w:val="0"/>
          <w:sz w:val="24"/>
          <w:highlight w:val="none"/>
          <w:lang w:val="en-US" w:eastAsia="zh-CN"/>
        </w:rPr>
        <w:t>、</w:t>
      </w:r>
      <w:r>
        <w:rPr>
          <w:rFonts w:hint="default" w:ascii="宋体" w:hAnsi="宋体" w:eastAsia="宋体" w:cs="宋体"/>
          <w:color w:val="auto"/>
          <w:kern w:val="0"/>
          <w:sz w:val="24"/>
          <w:highlight w:val="none"/>
          <w:lang w:val="en-US" w:eastAsia="zh-CN"/>
        </w:rPr>
        <w:t>项目编号：JSZC-320214-CXLT-G2025-0013；</w:t>
      </w:r>
    </w:p>
    <w:p w14:paraId="160DE3C1">
      <w:pPr>
        <w:keepNext w:val="0"/>
        <w:keepLines w:val="0"/>
        <w:pageBreakBefore w:val="0"/>
        <w:kinsoku/>
        <w:wordWrap/>
        <w:overflowPunct/>
        <w:topLinePunct w:val="0"/>
        <w:autoSpaceDE/>
        <w:autoSpaceDN/>
        <w:bidi w:val="0"/>
        <w:spacing w:line="360" w:lineRule="auto"/>
        <w:ind w:firstLine="480" w:firstLineChars="200"/>
        <w:rPr>
          <w:rFonts w:hint="default"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3</w:t>
      </w:r>
      <w:r>
        <w:rPr>
          <w:rFonts w:hint="eastAsia" w:ascii="宋体" w:hAnsi="宋体" w:cs="宋体"/>
          <w:color w:val="auto"/>
          <w:kern w:val="0"/>
          <w:sz w:val="24"/>
          <w:highlight w:val="none"/>
          <w:lang w:val="en-US" w:eastAsia="zh-CN"/>
        </w:rPr>
        <w:t>、</w:t>
      </w:r>
      <w:r>
        <w:rPr>
          <w:rFonts w:hint="default" w:ascii="宋体" w:hAnsi="宋体" w:eastAsia="宋体" w:cs="宋体"/>
          <w:color w:val="auto"/>
          <w:kern w:val="0"/>
          <w:sz w:val="24"/>
          <w:highlight w:val="none"/>
          <w:lang w:val="en-US" w:eastAsia="zh-CN"/>
        </w:rPr>
        <w:t>服务期限：一年；</w:t>
      </w:r>
    </w:p>
    <w:p w14:paraId="3581E51A">
      <w:pPr>
        <w:keepNext w:val="0"/>
        <w:keepLines w:val="0"/>
        <w:pageBreakBefore w:val="0"/>
        <w:kinsoku/>
        <w:wordWrap/>
        <w:overflowPunct/>
        <w:topLinePunct w:val="0"/>
        <w:autoSpaceDE/>
        <w:autoSpaceDN/>
        <w:bidi w:val="0"/>
        <w:spacing w:line="360" w:lineRule="auto"/>
        <w:ind w:firstLine="480" w:firstLineChars="200"/>
        <w:rPr>
          <w:rFonts w:hint="default"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4</w:t>
      </w:r>
      <w:r>
        <w:rPr>
          <w:rFonts w:hint="eastAsia" w:ascii="宋体" w:hAnsi="宋体" w:cs="宋体"/>
          <w:color w:val="auto"/>
          <w:kern w:val="0"/>
          <w:sz w:val="24"/>
          <w:highlight w:val="none"/>
          <w:lang w:val="en-US" w:eastAsia="zh-CN"/>
        </w:rPr>
        <w:t>、</w:t>
      </w:r>
      <w:r>
        <w:rPr>
          <w:rFonts w:hint="default" w:ascii="宋体" w:hAnsi="宋体" w:eastAsia="宋体" w:cs="宋体"/>
          <w:color w:val="auto"/>
          <w:kern w:val="0"/>
          <w:sz w:val="24"/>
          <w:highlight w:val="none"/>
          <w:lang w:val="en-US" w:eastAsia="zh-CN"/>
        </w:rPr>
        <w:t>采购</w:t>
      </w:r>
      <w:r>
        <w:rPr>
          <w:rFonts w:hint="eastAsia" w:ascii="宋体" w:hAnsi="宋体" w:cs="宋体"/>
          <w:color w:val="auto"/>
          <w:kern w:val="0"/>
          <w:sz w:val="24"/>
          <w:highlight w:val="none"/>
          <w:lang w:val="en-US" w:eastAsia="zh-CN"/>
        </w:rPr>
        <w:t>内容</w:t>
      </w:r>
      <w:r>
        <w:rPr>
          <w:rFonts w:hint="default" w:ascii="宋体" w:hAnsi="宋体" w:eastAsia="宋体" w:cs="宋体"/>
          <w:color w:val="auto"/>
          <w:kern w:val="0"/>
          <w:sz w:val="24"/>
          <w:highlight w:val="none"/>
          <w:lang w:val="en-US" w:eastAsia="zh-CN"/>
        </w:rPr>
        <w:t>：鸿山街道雨污水管道养护服务；</w:t>
      </w:r>
    </w:p>
    <w:p w14:paraId="0ABA0EE7">
      <w:pPr>
        <w:keepNext w:val="0"/>
        <w:keepLines w:val="0"/>
        <w:pageBreakBefore w:val="0"/>
        <w:kinsoku/>
        <w:wordWrap/>
        <w:overflowPunct/>
        <w:topLinePunct w:val="0"/>
        <w:autoSpaceDE/>
        <w:autoSpaceDN/>
        <w:bidi w:val="0"/>
        <w:spacing w:line="360" w:lineRule="auto"/>
        <w:ind w:firstLine="480" w:firstLineChars="200"/>
        <w:rPr>
          <w:rFonts w:hint="default"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5</w:t>
      </w:r>
      <w:r>
        <w:rPr>
          <w:rFonts w:hint="eastAsia" w:ascii="宋体" w:hAnsi="宋体" w:cs="宋体"/>
          <w:color w:val="auto"/>
          <w:kern w:val="0"/>
          <w:sz w:val="24"/>
          <w:highlight w:val="none"/>
          <w:lang w:val="en-US" w:eastAsia="zh-CN"/>
        </w:rPr>
        <w:t>、</w:t>
      </w:r>
      <w:r>
        <w:rPr>
          <w:rFonts w:hint="default" w:ascii="宋体" w:hAnsi="宋体" w:eastAsia="宋体" w:cs="宋体"/>
          <w:color w:val="auto"/>
          <w:kern w:val="0"/>
          <w:sz w:val="24"/>
          <w:highlight w:val="none"/>
          <w:lang w:val="en-US" w:eastAsia="zh-CN"/>
        </w:rPr>
        <w:t>项目预算价</w:t>
      </w:r>
      <w:r>
        <w:rPr>
          <w:rFonts w:hint="eastAsia" w:ascii="宋体" w:hAnsi="宋体" w:cs="宋体"/>
          <w:color w:val="auto"/>
          <w:kern w:val="0"/>
          <w:sz w:val="24"/>
          <w:highlight w:val="none"/>
          <w:lang w:val="en-US" w:eastAsia="zh-CN"/>
        </w:rPr>
        <w:t>与</w:t>
      </w:r>
      <w:r>
        <w:rPr>
          <w:rFonts w:hint="default" w:ascii="宋体" w:hAnsi="宋体" w:eastAsia="宋体" w:cs="宋体"/>
          <w:color w:val="auto"/>
          <w:kern w:val="0"/>
          <w:sz w:val="24"/>
          <w:highlight w:val="none"/>
          <w:lang w:val="en-US" w:eastAsia="zh-CN"/>
        </w:rPr>
        <w:t>最高限价：288.726741万元；</w:t>
      </w:r>
    </w:p>
    <w:p w14:paraId="37B6E693">
      <w:pPr>
        <w:keepNext w:val="0"/>
        <w:keepLines w:val="0"/>
        <w:pageBreakBefore w:val="0"/>
        <w:kinsoku/>
        <w:wordWrap/>
        <w:overflowPunct/>
        <w:topLinePunct w:val="0"/>
        <w:autoSpaceDE/>
        <w:autoSpaceDN/>
        <w:bidi w:val="0"/>
        <w:spacing w:line="360" w:lineRule="auto"/>
        <w:ind w:firstLine="480" w:firstLineChars="200"/>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lang w:val="en-US" w:eastAsia="zh-CN"/>
        </w:rPr>
        <w:t>、付款方式：</w:t>
      </w:r>
      <w:r>
        <w:rPr>
          <w:rFonts w:hint="eastAsia" w:ascii="宋体" w:hAnsi="宋体" w:cs="Times New Roman"/>
          <w:bCs/>
          <w:color w:val="auto"/>
          <w:sz w:val="24"/>
          <w:szCs w:val="24"/>
          <w:highlight w:val="none"/>
          <w:lang w:val="en-US" w:eastAsia="zh-CN"/>
        </w:rPr>
        <w:t>每季度支付已完成工程量的40%，审计结束付至审定价的90%，第二年付清余款</w:t>
      </w:r>
      <w:r>
        <w:rPr>
          <w:rFonts w:hint="eastAsia" w:ascii="宋体" w:hAnsi="宋体" w:cs="宋体"/>
          <w:color w:val="auto"/>
          <w:kern w:val="0"/>
          <w:sz w:val="24"/>
          <w:highlight w:val="none"/>
          <w:lang w:val="en-US" w:eastAsia="zh-CN"/>
        </w:rPr>
        <w:t>。</w:t>
      </w:r>
    </w:p>
    <w:p w14:paraId="7042FE3D">
      <w:pPr>
        <w:keepNext w:val="0"/>
        <w:keepLines w:val="0"/>
        <w:widowControl w:val="0"/>
        <w:suppressLineNumbers w:val="0"/>
        <w:spacing w:before="0" w:beforeAutospacing="0" w:after="0" w:afterAutospacing="0" w:line="440" w:lineRule="exact"/>
        <w:ind w:right="0"/>
        <w:jc w:val="both"/>
        <w:rPr>
          <w:rFonts w:hint="eastAsia" w:ascii="宋体" w:hAnsi="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（二）</w:t>
      </w:r>
      <w:r>
        <w:rPr>
          <w:rFonts w:hint="eastAsia" w:ascii="宋体" w:hAnsi="宋体" w:cs="宋体"/>
          <w:b/>
          <w:bCs/>
          <w:color w:val="auto"/>
          <w:kern w:val="0"/>
          <w:sz w:val="24"/>
          <w:szCs w:val="24"/>
          <w:highlight w:val="none"/>
          <w:lang w:val="en-US" w:eastAsia="zh-CN" w:bidi="ar-SA"/>
        </w:rPr>
        <w:t>项目技术要求：</w:t>
      </w:r>
    </w:p>
    <w:p w14:paraId="1629AF84">
      <w:pPr>
        <w:keepNext w:val="0"/>
        <w:keepLines w:val="0"/>
        <w:widowControl w:val="0"/>
        <w:suppressLineNumbers w:val="0"/>
        <w:spacing w:before="0" w:beforeAutospacing="0" w:after="0" w:afterAutospacing="0" w:line="440" w:lineRule="exact"/>
        <w:ind w:left="0" w:right="0"/>
        <w:jc w:val="both"/>
        <w:rPr>
          <w:rFonts w:hint="eastAsia" w:ascii="宋体" w:hAnsi="宋体" w:eastAsia="宋体" w:cs="Arial"/>
          <w:b/>
          <w:bCs w:val="0"/>
          <w:color w:val="auto"/>
          <w:sz w:val="24"/>
          <w:szCs w:val="24"/>
          <w:highlight w:val="none"/>
          <w:u w:val="none"/>
        </w:rPr>
      </w:pPr>
      <w:r>
        <w:rPr>
          <w:rFonts w:hint="eastAsia" w:ascii="宋体" w:hAnsi="宋体" w:eastAsia="宋体" w:cs="宋体"/>
          <w:b/>
          <w:bCs/>
          <w:color w:val="auto"/>
          <w:sz w:val="24"/>
          <w:szCs w:val="24"/>
          <w:highlight w:val="none"/>
          <w:u w:val="none"/>
          <w:lang w:val="en-US" w:eastAsia="zh-CN" w:bidi="ar"/>
        </w:rPr>
        <w:t>一、</w:t>
      </w:r>
      <w:r>
        <w:rPr>
          <w:rFonts w:hint="eastAsia" w:ascii="宋体" w:hAnsi="宋体" w:eastAsia="宋体" w:cs="宋体"/>
          <w:b/>
          <w:bCs w:val="0"/>
          <w:color w:val="auto"/>
          <w:sz w:val="24"/>
          <w:szCs w:val="24"/>
          <w:highlight w:val="none"/>
          <w:u w:val="none"/>
          <w:lang w:val="en-US" w:eastAsia="zh-CN" w:bidi="ar"/>
        </w:rPr>
        <w:t>采购标的需执行的国家相关标准、行业标准、地方标准或者其他标准、规范：</w:t>
      </w:r>
    </w:p>
    <w:p w14:paraId="2651C3EA">
      <w:pPr>
        <w:spacing w:line="460" w:lineRule="exact"/>
        <w:ind w:firstLine="480" w:firstLineChars="200"/>
        <w:rPr>
          <w:rFonts w:hint="eastAsia" w:ascii="宋体" w:hAnsi="宋体" w:eastAsia="宋体" w:cs="宋体"/>
          <w:color w:val="auto"/>
          <w:sz w:val="24"/>
          <w:szCs w:val="24"/>
          <w:highlight w:val="none"/>
          <w:u w:val="none"/>
          <w:lang w:val="en-US" w:eastAsia="zh-CN" w:bidi="ar"/>
        </w:rPr>
      </w:pPr>
      <w:r>
        <w:rPr>
          <w:rFonts w:hint="eastAsia" w:ascii="宋体" w:hAnsi="宋体" w:eastAsia="宋体" w:cs="宋体"/>
          <w:color w:val="auto"/>
          <w:sz w:val="24"/>
          <w:szCs w:val="24"/>
          <w:highlight w:val="none"/>
          <w:u w:val="none"/>
          <w:lang w:val="en-US" w:eastAsia="zh-CN" w:bidi="ar"/>
        </w:rPr>
        <w:t>《</w:t>
      </w:r>
      <w:r>
        <w:rPr>
          <w:rFonts w:hint="eastAsia" w:ascii="Times New Roman" w:hAnsi="宋体" w:eastAsia="宋体" w:cs="宋体"/>
          <w:sz w:val="24"/>
          <w:szCs w:val="24"/>
          <w:highlight w:val="none"/>
          <w:lang w:val="en-US" w:eastAsia="zh-CN"/>
        </w:rPr>
        <w:t>中华人民共和国</w:t>
      </w:r>
      <w:r>
        <w:rPr>
          <w:rFonts w:hint="eastAsia" w:ascii="宋体" w:hAnsi="宋体" w:eastAsia="宋体" w:cs="宋体"/>
          <w:color w:val="auto"/>
          <w:sz w:val="24"/>
          <w:szCs w:val="24"/>
          <w:highlight w:val="none"/>
          <w:u w:val="none"/>
          <w:lang w:val="en-US" w:eastAsia="zh-CN" w:bidi="ar"/>
        </w:rPr>
        <w:t>政府采购法》《无锡市建设工程文明施工管理办法》《城镇排水管渠及泵站维护技术规范》（CJJ68-2016）和《新吴区公共雨污水管网（设施）养护作业参考标准》等其他法律法规以及江苏省和无锡市行业主管部门颁布的相关文件规定，如地方性法规与国家法规相抵触，按国家法规执行。</w:t>
      </w:r>
    </w:p>
    <w:p w14:paraId="59D6CBC8">
      <w:pPr>
        <w:spacing w:line="460" w:lineRule="exact"/>
        <w:rPr>
          <w:rFonts w:hint="eastAsia" w:ascii="Times New Roman" w:hAnsi="宋体" w:eastAsia="宋体" w:cs="宋体"/>
          <w:b/>
          <w:bCs/>
          <w:sz w:val="24"/>
          <w:szCs w:val="24"/>
          <w:highlight w:val="none"/>
        </w:rPr>
      </w:pPr>
      <w:r>
        <w:rPr>
          <w:rFonts w:hint="eastAsia" w:ascii="宋体" w:hAnsi="宋体" w:eastAsia="宋体" w:cs="宋体"/>
          <w:b/>
          <w:bCs w:val="0"/>
          <w:color w:val="auto"/>
          <w:sz w:val="24"/>
          <w:szCs w:val="24"/>
          <w:highlight w:val="none"/>
          <w:u w:val="none"/>
          <w:lang w:val="en-US" w:eastAsia="zh-CN" w:bidi="ar"/>
        </w:rPr>
        <w:t>二、</w:t>
      </w:r>
      <w:r>
        <w:rPr>
          <w:rFonts w:hint="eastAsia" w:ascii="Times New Roman" w:hAnsi="宋体" w:eastAsia="宋体" w:cs="宋体"/>
          <w:b/>
          <w:bCs/>
          <w:sz w:val="24"/>
          <w:szCs w:val="24"/>
          <w:highlight w:val="none"/>
        </w:rPr>
        <w:t>管道及其附属设施的检查与养护要求</w:t>
      </w:r>
      <w:r>
        <w:rPr>
          <w:rFonts w:hint="eastAsia" w:ascii="宋体" w:hAnsi="宋体" w:eastAsia="宋体" w:cs="宋体"/>
          <w:b/>
          <w:bCs w:val="0"/>
          <w:color w:val="auto"/>
          <w:sz w:val="24"/>
          <w:szCs w:val="24"/>
          <w:highlight w:val="none"/>
          <w:u w:val="none"/>
          <w:lang w:val="en-US" w:eastAsia="zh-CN" w:bidi="ar"/>
        </w:rPr>
        <w:t>：</w:t>
      </w:r>
    </w:p>
    <w:p w14:paraId="34659C4D">
      <w:pPr>
        <w:keepNext w:val="0"/>
        <w:keepLines w:val="0"/>
        <w:pageBreakBefore w:val="0"/>
        <w:widowControl w:val="0"/>
        <w:kinsoku/>
        <w:wordWrap/>
        <w:overflowPunct/>
        <w:topLinePunct w:val="0"/>
        <w:autoSpaceDE/>
        <w:autoSpaceDN/>
        <w:bidi w:val="0"/>
        <w:spacing w:line="460" w:lineRule="exact"/>
        <w:ind w:left="0"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w:t>
      </w:r>
      <w:r>
        <w:rPr>
          <w:rFonts w:hint="eastAsia" w:ascii="宋体" w:hAnsi="宋体" w:eastAsia="宋体" w:cs="宋体"/>
          <w:b/>
          <w:bCs/>
          <w:sz w:val="24"/>
          <w:szCs w:val="24"/>
          <w:highlight w:val="none"/>
          <w:lang w:val="en-US" w:eastAsia="zh-CN"/>
        </w:rPr>
        <w:t>雨污水</w:t>
      </w:r>
      <w:r>
        <w:rPr>
          <w:rFonts w:hint="eastAsia" w:ascii="宋体" w:hAnsi="宋体" w:eastAsia="宋体" w:cs="宋体"/>
          <w:b/>
          <w:bCs/>
          <w:sz w:val="24"/>
          <w:szCs w:val="24"/>
          <w:highlight w:val="none"/>
        </w:rPr>
        <w:t>管网日常巡查</w:t>
      </w:r>
    </w:p>
    <w:p w14:paraId="6CD9316F">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巡查采取包干制（包括投入的车辆、PDA设备、人员等一切费用），巡查方案由乙方自行制定，日常巡查线路应固定，经</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rPr>
        <w:t>审核认可后执行，甲方采取定期或不定期的方式对乙方的巡查质量进行考核，对片区范围内主干道、支道、村道、小区内部</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和泵站进行巡查，每个月不少于一次，汛期要按要求增加巡视次数，确保沟管畅通，检查井井框盖完好吻合，井内的积淤符合要求，井圈和井盖开裂、丢失应在24小时之内补装完整，并做好安全保护警示措施，以防发生意外事故。</w:t>
      </w:r>
    </w:p>
    <w:p w14:paraId="07BE42AE">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人员配置：乙方必须配备专职的管网巡查队伍，经培训及考核合格后统一着装、持证上岗，</w:t>
      </w:r>
      <w:r>
        <w:rPr>
          <w:rFonts w:hint="eastAsia" w:ascii="宋体" w:hAnsi="宋体" w:eastAsia="宋体" w:cs="宋体"/>
          <w:sz w:val="24"/>
          <w:szCs w:val="24"/>
          <w:highlight w:val="none"/>
          <w:lang w:eastAsia="zh-CN"/>
        </w:rPr>
        <w:t>中标人</w:t>
      </w:r>
      <w:r>
        <w:rPr>
          <w:rFonts w:hint="eastAsia" w:ascii="宋体" w:hAnsi="宋体" w:eastAsia="宋体" w:cs="宋体"/>
          <w:sz w:val="24"/>
          <w:szCs w:val="24"/>
          <w:highlight w:val="none"/>
        </w:rPr>
        <w:t>必须配备专职的管网巡查队伍，巡查人员不得少于2人。</w:t>
      </w:r>
    </w:p>
    <w:p w14:paraId="12C39BB1">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车辆配置：巡查宜采用电动车或机动车的方式</w:t>
      </w:r>
      <w:r>
        <w:rPr>
          <w:rFonts w:hint="eastAsia" w:ascii="宋体" w:hAnsi="宋体" w:eastAsia="宋体" w:cs="宋体"/>
          <w:sz w:val="24"/>
          <w:szCs w:val="24"/>
          <w:highlight w:val="none"/>
          <w:lang w:eastAsia="zh-CN"/>
        </w:rPr>
        <w:t>。</w:t>
      </w:r>
    </w:p>
    <w:p w14:paraId="7A7D2B11">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巡查范围：标段内所有</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管网及其附属设施、沿河</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排放口、企业小区</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排放口</w:t>
      </w:r>
      <w:r>
        <w:rPr>
          <w:rFonts w:hint="eastAsia" w:ascii="宋体" w:hAnsi="宋体" w:eastAsia="宋体" w:cs="宋体"/>
          <w:sz w:val="24"/>
          <w:szCs w:val="24"/>
          <w:highlight w:val="none"/>
          <w:lang w:eastAsia="zh-CN"/>
        </w:rPr>
        <w:t>。</w:t>
      </w:r>
    </w:p>
    <w:p w14:paraId="3F8DCC36">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管网及沿河</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口巡查内容与要求：</w:t>
      </w:r>
    </w:p>
    <w:p w14:paraId="7F23D0AA">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日常巡查频次应每天安排人员巡查，确保每周两次巡查完所有的</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管网及沿河市政</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口。</w:t>
      </w:r>
    </w:p>
    <w:p w14:paraId="7A26027B">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巡查人员不得采用汽车等快速交通工具进行巡查，应采用电动车，道路交通不畅处或沿河巡查时应采取步行，确保标段内所有</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井及入河的市政</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口全部巡查到位。</w:t>
      </w:r>
    </w:p>
    <w:p w14:paraId="2134164E">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管网巡查应关注井盖丢失、路面</w:t>
      </w:r>
      <w:r>
        <w:rPr>
          <w:rFonts w:hint="eastAsia" w:ascii="宋体" w:hAnsi="宋体" w:cs="宋体"/>
          <w:sz w:val="24"/>
          <w:szCs w:val="24"/>
          <w:highlight w:val="none"/>
          <w:lang w:eastAsia="zh-CN"/>
        </w:rPr>
        <w:t>塌陷</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冒溢、雨污合流等，紧急情况应保证人员不离场、及时拍照取证并及时通报，同时立即设置围挡，防止安全事故的发生，重点关注管网周围5米内施工、破土等情况，有责任与义务及时</w:t>
      </w:r>
      <w:r>
        <w:rPr>
          <w:rFonts w:hint="eastAsia" w:ascii="宋体" w:hAnsi="宋体" w:cs="宋体"/>
          <w:sz w:val="24"/>
          <w:szCs w:val="24"/>
          <w:highlight w:val="none"/>
          <w:lang w:eastAsia="zh-CN"/>
        </w:rPr>
        <w:t>告知</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管道的具体分布位置，提出有效地安全保护措施建议，阻止违规施工，避免管网损坏并应立刻上报处理，由以上问题导致管道及其附属设施损坏甚至引起安全事故的，责任由乙方全部承担，重点关注沿河</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口</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外流情况，发现问题及时调查取证，并立即上报。</w:t>
      </w:r>
    </w:p>
    <w:p w14:paraId="451AE6E8">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每次巡查必须详细、认真，发现问题及时取证并上报，井盖丢失、破损情况应及时更换处理，其余问题需经甲方认可后处理，如问题可能导致安全事故的发生，则应该立即采取相关措施减小或避免事故发生，做到“及时发现、及时上报或处理”。</w:t>
      </w:r>
    </w:p>
    <w:p w14:paraId="718CE542">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）中标人</w:t>
      </w:r>
      <w:r>
        <w:rPr>
          <w:rFonts w:hint="eastAsia" w:ascii="宋体" w:hAnsi="宋体" w:eastAsia="宋体" w:cs="宋体"/>
          <w:sz w:val="24"/>
          <w:szCs w:val="24"/>
          <w:highlight w:val="none"/>
        </w:rPr>
        <w:t>的巡查记录每月装订成册，于次月5日前上报至甲方指定人员处进行审核。</w:t>
      </w:r>
    </w:p>
    <w:p w14:paraId="4CA380B0">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、排水户</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排放口巡查</w:t>
      </w:r>
    </w:p>
    <w:p w14:paraId="04427873">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对片区内管辖的排水户的</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排放口开展巡查工作，每个排放口必须打开井盖，观察晴天是否有水流出，如有异常情况，需立即取证并上报，每次巡查排放口必须拍照并记录相关信息，每季度形成台账资料进行上报，排水户的数量由甲方根据需求确定，巡查频次为每4月一次。</w:t>
      </w:r>
    </w:p>
    <w:p w14:paraId="70F080F4">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、市政</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井日常养护</w:t>
      </w:r>
    </w:p>
    <w:p w14:paraId="2792A345">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市政</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井日常养护，主要工作内容为：乙方有计划的对标段内所有</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井按要求打开后，清掏漂浮物，测量井内淤泥深度，对存在淤积严重、水位有高程差的节点及时记录并上报，甲方采用定期或不定期的方式对乙方的养护质量进行考核。</w:t>
      </w:r>
    </w:p>
    <w:p w14:paraId="7FBDEAC6">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相关要求：</w:t>
      </w:r>
    </w:p>
    <w:p w14:paraId="4A17959A">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乙方实施标段内的所有</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井日常养护的频次为每4月一次。</w:t>
      </w:r>
    </w:p>
    <w:p w14:paraId="58A2A26A">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乙方检查过程中必须拍照并按要求记录相关信息及对应井位号。</w:t>
      </w:r>
    </w:p>
    <w:p w14:paraId="4D1C20BD">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清掏井内漂浮物应采取打捞工具在井上清掏，不得私自下井清掏。</w:t>
      </w:r>
    </w:p>
    <w:p w14:paraId="3323C305">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井底淤泥或建筑垃圾需要潜水员清理的费用经甲方审核后按实结算。</w:t>
      </w:r>
    </w:p>
    <w:p w14:paraId="0C00CE40">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注：下雨前、后或特殊条件下，应无条件响应甲方要求，及时对主要市政管网及低洼路段应急检查，并做好一定的防护措施（费用不另计）。</w:t>
      </w:r>
    </w:p>
    <w:p w14:paraId="37797D16">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中标人</w:t>
      </w:r>
      <w:r>
        <w:rPr>
          <w:rFonts w:hint="eastAsia" w:ascii="宋体" w:hAnsi="宋体" w:eastAsia="宋体" w:cs="宋体"/>
          <w:sz w:val="24"/>
          <w:szCs w:val="24"/>
          <w:highlight w:val="none"/>
        </w:rPr>
        <w:t>的日常检查必须提前3个工作日上报计划经审核后实施，每季度将检查记录装订成册，于次月5日前上报至甲方指定人员处进行审核。</w:t>
      </w:r>
    </w:p>
    <w:p w14:paraId="5B068236">
      <w:pPr>
        <w:keepNext w:val="0"/>
        <w:keepLines w:val="0"/>
        <w:pageBreakBefore w:val="0"/>
        <w:widowControl w:val="0"/>
        <w:kinsoku/>
        <w:wordWrap/>
        <w:overflowPunct/>
        <w:topLinePunct w:val="0"/>
        <w:autoSpaceDE/>
        <w:autoSpaceDN/>
        <w:bidi w:val="0"/>
        <w:adjustRightInd w:val="0"/>
        <w:snapToGrid w:val="0"/>
        <w:spacing w:line="460" w:lineRule="exact"/>
        <w:ind w:left="0"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（二）管道疏通养护</w:t>
      </w:r>
    </w:p>
    <w:p w14:paraId="33E1210C">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根据日常巡查、</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井日常养护结合</w:t>
      </w:r>
      <w:r>
        <w:rPr>
          <w:rFonts w:hint="eastAsia" w:ascii="宋体" w:hAnsi="宋体" w:eastAsia="宋体" w:cs="宋体"/>
          <w:sz w:val="24"/>
          <w:szCs w:val="24"/>
          <w:highlight w:val="none"/>
          <w:lang w:val="en-US" w:eastAsia="zh-CN"/>
        </w:rPr>
        <w:t>相关</w:t>
      </w:r>
      <w:r>
        <w:rPr>
          <w:rFonts w:hint="eastAsia" w:ascii="宋体" w:hAnsi="宋体" w:eastAsia="宋体" w:cs="宋体"/>
          <w:sz w:val="24"/>
          <w:szCs w:val="24"/>
          <w:highlight w:val="none"/>
        </w:rPr>
        <w:t>管理质量标准等方面需要做管网疏通养护的，应拟定疏通养护计划明细表以书面形式上报招标方，经招标方审批同意后实施。</w:t>
      </w:r>
    </w:p>
    <w:p w14:paraId="11DABCF8">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在巡查的同时，针对巡查出的问题有针对性</w:t>
      </w:r>
      <w:r>
        <w:rPr>
          <w:rFonts w:hint="eastAsia" w:ascii="宋体" w:hAnsi="宋体" w:cs="宋体"/>
          <w:sz w:val="24"/>
          <w:szCs w:val="24"/>
          <w:highlight w:val="none"/>
          <w:lang w:eastAsia="zh-CN"/>
        </w:rPr>
        <w:t>地</w:t>
      </w:r>
      <w:r>
        <w:rPr>
          <w:rFonts w:hint="eastAsia" w:ascii="宋体" w:hAnsi="宋体" w:eastAsia="宋体" w:cs="宋体"/>
          <w:sz w:val="24"/>
          <w:szCs w:val="24"/>
          <w:highlight w:val="none"/>
        </w:rPr>
        <w:t>进行重点养护，对重点地区增加养护频次。对片区内的主管网及园区管网4个月疏通养护一次，对其他支管网5个月疏通养护一次，对乡村管道4个月疏通养护一次，小区内部</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管网2个月疏通养护一次，对小区外围店面房门口管道每月疏通养护一次。泵站2个月养护一次。</w:t>
      </w:r>
    </w:p>
    <w:p w14:paraId="1A63BDF4">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中标人</w:t>
      </w:r>
      <w:r>
        <w:rPr>
          <w:rFonts w:hint="eastAsia" w:ascii="宋体" w:hAnsi="宋体" w:eastAsia="宋体" w:cs="宋体"/>
          <w:sz w:val="24"/>
          <w:szCs w:val="24"/>
          <w:highlight w:val="none"/>
        </w:rPr>
        <w:t>检查过程中必须拍照并按要求记录相关信息及对应井位号。</w:t>
      </w:r>
    </w:p>
    <w:p w14:paraId="6546F12D">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清掏井内漂浮物应采取打捞工具在井上清掏，不得私自下井清掏。</w:t>
      </w:r>
    </w:p>
    <w:p w14:paraId="1ECB57D6">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中标人</w:t>
      </w:r>
      <w:r>
        <w:rPr>
          <w:rFonts w:hint="eastAsia" w:ascii="宋体" w:hAnsi="宋体" w:eastAsia="宋体" w:cs="宋体"/>
          <w:sz w:val="24"/>
          <w:szCs w:val="24"/>
          <w:highlight w:val="none"/>
        </w:rPr>
        <w:t>的</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井日常养护应每月将养护记录装订成册（养护图片+养护管线），于次月上报至鸿山街道指定人员处进行审核。</w:t>
      </w:r>
    </w:p>
    <w:p w14:paraId="2CCFDC0B">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对片区内</w:t>
      </w:r>
      <w:r>
        <w:rPr>
          <w:rFonts w:hint="eastAsia" w:ascii="宋体" w:hAnsi="宋体" w:eastAsia="宋体" w:cs="宋体"/>
          <w:bCs/>
          <w:sz w:val="24"/>
          <w:szCs w:val="24"/>
          <w:highlight w:val="none"/>
          <w:lang w:eastAsia="zh-CN"/>
        </w:rPr>
        <w:t>雨污水</w:t>
      </w:r>
      <w:r>
        <w:rPr>
          <w:rFonts w:hint="eastAsia" w:ascii="宋体" w:hAnsi="宋体" w:eastAsia="宋体" w:cs="宋体"/>
          <w:bCs/>
          <w:sz w:val="24"/>
          <w:szCs w:val="24"/>
          <w:highlight w:val="none"/>
        </w:rPr>
        <w:t>管道进行疏通，疏通应采取高压射水机方式开展，疏通后管道积淤应符合相关标准，当管内淤塞严重，淤泥已粘结密实，带水疏通效果不佳时，应采取封堵断水后，开展清通工作，及时恢复管道功能。汛期前或者特殊情况下，根据招标方指令增加或者减少疏通维护频次。</w:t>
      </w:r>
    </w:p>
    <w:p w14:paraId="0601B168">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养护类型主要</w:t>
      </w:r>
      <w:r>
        <w:rPr>
          <w:rFonts w:hint="eastAsia" w:ascii="宋体" w:hAnsi="宋体" w:cs="宋体"/>
          <w:sz w:val="24"/>
          <w:szCs w:val="24"/>
          <w:highlight w:val="none"/>
          <w:lang w:eastAsia="zh-CN"/>
        </w:rPr>
        <w:t>有</w:t>
      </w:r>
      <w:r>
        <w:rPr>
          <w:rFonts w:hint="eastAsia" w:ascii="宋体" w:hAnsi="宋体" w:eastAsia="宋体" w:cs="宋体"/>
          <w:sz w:val="24"/>
          <w:szCs w:val="24"/>
          <w:highlight w:val="none"/>
        </w:rPr>
        <w:t>以下几方面：</w:t>
      </w:r>
    </w:p>
    <w:p w14:paraId="780FF354">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1、封堵</w:t>
      </w:r>
    </w:p>
    <w:p w14:paraId="578F038D">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实际管道情况和管道内水流强度，为避免因封堵时间过长后造成上游积水产生的水压对下游施工人员造成的威胁，封堵的距离根据实际状况进行封堵，封堵之前应对所要施工路段范围内的井盖,打开并放置围护栏或醒目的标记，用气体检测仪器对井内的气体进行检测，确保无有毒气体后方可进行下井封堵。</w:t>
      </w:r>
    </w:p>
    <w:p w14:paraId="2A860DAE">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2、高压疏通</w:t>
      </w:r>
    </w:p>
    <w:p w14:paraId="5F4CCDF8">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高压射水机通过高压产生的向后和向前水流，可以自由控制高压管在管道内运行，向后喷射的高压水流可以把管道内的沉积淤泥和垃圾冲刷到检查井中。</w:t>
      </w:r>
    </w:p>
    <w:p w14:paraId="52C754B5">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3、垃圾清掏</w:t>
      </w:r>
    </w:p>
    <w:p w14:paraId="06947E94">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检查井中的垃圾指混凝土、沥青、砖块、砂石、污泥等所有杂物，清掏出的垃圾施工的，应及时通知甲方管理员现场查看并拍照取证、签字确认。</w:t>
      </w:r>
    </w:p>
    <w:p w14:paraId="31C7501B">
      <w:pPr>
        <w:keepNext w:val="0"/>
        <w:keepLines w:val="0"/>
        <w:pageBreakBefore w:val="0"/>
        <w:widowControl w:val="0"/>
        <w:kinsoku/>
        <w:wordWrap/>
        <w:overflowPunct/>
        <w:topLinePunct w:val="0"/>
        <w:autoSpaceDE/>
        <w:autoSpaceDN/>
        <w:bidi w:val="0"/>
        <w:adjustRightInd w:val="0"/>
        <w:snapToGrid w:val="0"/>
        <w:spacing w:line="460" w:lineRule="exact"/>
        <w:ind w:left="0"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（三）管网排查</w:t>
      </w:r>
    </w:p>
    <w:p w14:paraId="4502C83A">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根据需求沿</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管线，逐条路排查该区域</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排放口是否损坏、是否雨污合流。</w:t>
      </w:r>
    </w:p>
    <w:p w14:paraId="47B91DC7">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对问题点周边区域管线逐条路沿</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管线排查，遇河道及支流，采样皮划艇沿河排查，是否污染河道。</w:t>
      </w:r>
    </w:p>
    <w:p w14:paraId="74152CBF">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如遇特种废水排出的单位或排出企业内有暗管偷排现象的，立即上报并现场取证。</w:t>
      </w:r>
    </w:p>
    <w:p w14:paraId="0DA71B0B">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企业</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排放口在晴天有不明水源排出来的，进行拍照取样，加密重点监管。</w:t>
      </w:r>
    </w:p>
    <w:p w14:paraId="06CFAEF8">
      <w:pPr>
        <w:keepNext w:val="0"/>
        <w:keepLines w:val="0"/>
        <w:pageBreakBefore w:val="0"/>
        <w:widowControl w:val="0"/>
        <w:kinsoku/>
        <w:wordWrap/>
        <w:overflowPunct/>
        <w:topLinePunct w:val="0"/>
        <w:autoSpaceDE/>
        <w:autoSpaceDN/>
        <w:bidi w:val="0"/>
        <w:adjustRightInd w:val="0"/>
        <w:snapToGrid w:val="0"/>
        <w:spacing w:line="460" w:lineRule="exact"/>
        <w:ind w:left="0"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（四）管网检测</w:t>
      </w:r>
    </w:p>
    <w:p w14:paraId="0ABC2A0D">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为精确掌握</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管道的运行情况，及时发现</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管网可能存在功能及结构上的问题点，需根据现场实际情况采用</w:t>
      </w:r>
      <w:r>
        <w:rPr>
          <w:rFonts w:hint="eastAsia" w:ascii="宋体" w:hAnsi="宋体" w:cs="宋体"/>
          <w:sz w:val="24"/>
          <w:szCs w:val="24"/>
          <w:highlight w:val="none"/>
          <w:lang w:eastAsia="zh-CN"/>
        </w:rPr>
        <w:t>声呐</w:t>
      </w:r>
      <w:r>
        <w:rPr>
          <w:rFonts w:hint="eastAsia" w:ascii="宋体" w:hAnsi="宋体" w:eastAsia="宋体" w:cs="宋体"/>
          <w:sz w:val="24"/>
          <w:szCs w:val="24"/>
          <w:highlight w:val="none"/>
        </w:rPr>
        <w:t>检测，内窥摄像系统（QV）检测，CCTV电视视频检测、推杆检测等手段。</w:t>
      </w:r>
    </w:p>
    <w:p w14:paraId="3711D93C">
      <w:pPr>
        <w:keepNext w:val="0"/>
        <w:keepLines w:val="0"/>
        <w:pageBreakBefore w:val="0"/>
        <w:widowControl w:val="0"/>
        <w:kinsoku/>
        <w:wordWrap/>
        <w:overflowPunct/>
        <w:topLinePunct w:val="0"/>
        <w:autoSpaceDE/>
        <w:autoSpaceDN/>
        <w:bidi w:val="0"/>
        <w:spacing w:line="460" w:lineRule="exact"/>
        <w:ind w:left="0"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五</w:t>
      </w:r>
      <w:r>
        <w:rPr>
          <w:rFonts w:hint="eastAsia" w:ascii="宋体" w:hAnsi="宋体" w:eastAsia="宋体" w:cs="宋体"/>
          <w:b/>
          <w:bCs/>
          <w:sz w:val="24"/>
          <w:szCs w:val="24"/>
          <w:highlight w:val="none"/>
        </w:rPr>
        <w:t>）管道应急与抢修</w:t>
      </w:r>
    </w:p>
    <w:p w14:paraId="0BC4A6C6">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在巡查养护以及检测过程中发现</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井、管道存在破损、渗漏、下沉等问题，且易引起环境污染或可能造成人身伤害的，根据现场情况及时上报招标方，经确认后，方可进行应急与维修。</w:t>
      </w:r>
    </w:p>
    <w:p w14:paraId="558557A7">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应急抢修任务时，接到采购人电话，2小时内到达现场，进行抢修任务。</w:t>
      </w:r>
    </w:p>
    <w:p w14:paraId="284FCCC5">
      <w:pPr>
        <w:keepNext w:val="0"/>
        <w:keepLines w:val="0"/>
        <w:pageBreakBefore w:val="0"/>
        <w:widowControl w:val="0"/>
        <w:kinsoku/>
        <w:wordWrap/>
        <w:overflowPunct/>
        <w:topLinePunct w:val="0"/>
        <w:autoSpaceDE/>
        <w:autoSpaceDN/>
        <w:bidi w:val="0"/>
        <w:spacing w:line="460" w:lineRule="exact"/>
        <w:ind w:left="0"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（六）零星维修</w:t>
      </w:r>
    </w:p>
    <w:p w14:paraId="7FD6C073">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在巡查养护以及检测过程中发现</w:t>
      </w:r>
      <w:r>
        <w:rPr>
          <w:rFonts w:hint="eastAsia" w:ascii="宋体" w:hAnsi="宋体" w:eastAsia="宋体" w:cs="宋体"/>
          <w:sz w:val="24"/>
          <w:szCs w:val="24"/>
          <w:highlight w:val="none"/>
          <w:lang w:val="en-US" w:eastAsia="zh-CN"/>
        </w:rPr>
        <w:t>零星维修问题，应及时上报采购人，经采购人确认后，第一时间进行维修。在收到采购人维修要求时，应及时赶往现场进行维修。</w:t>
      </w:r>
    </w:p>
    <w:p w14:paraId="2619BADA">
      <w:pPr>
        <w:keepNext w:val="0"/>
        <w:keepLines w:val="0"/>
        <w:pageBreakBefore w:val="0"/>
        <w:widowControl w:val="0"/>
        <w:kinsoku/>
        <w:wordWrap/>
        <w:overflowPunct/>
        <w:topLinePunct w:val="0"/>
        <w:autoSpaceDE/>
        <w:autoSpaceDN/>
        <w:bidi w:val="0"/>
        <w:spacing w:line="460" w:lineRule="exact"/>
        <w:ind w:left="0"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七</w:t>
      </w:r>
      <w:r>
        <w:rPr>
          <w:rFonts w:hint="eastAsia" w:ascii="宋体" w:hAnsi="宋体" w:eastAsia="宋体" w:cs="宋体"/>
          <w:b/>
          <w:bCs/>
          <w:sz w:val="24"/>
          <w:szCs w:val="24"/>
          <w:highlight w:val="none"/>
        </w:rPr>
        <w:t>）其他工作</w:t>
      </w:r>
    </w:p>
    <w:p w14:paraId="38E7B8E0">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对鸿山街道片区范围内的</w:t>
      </w:r>
      <w:r>
        <w:rPr>
          <w:rFonts w:hint="eastAsia" w:ascii="宋体" w:hAnsi="宋体" w:eastAsia="宋体" w:cs="宋体"/>
          <w:sz w:val="24"/>
          <w:szCs w:val="24"/>
          <w:highlight w:val="none"/>
          <w:lang w:eastAsia="zh-CN"/>
        </w:rPr>
        <w:t>雨污水</w:t>
      </w:r>
      <w:r>
        <w:rPr>
          <w:rFonts w:hint="eastAsia" w:ascii="宋体" w:hAnsi="宋体" w:eastAsia="宋体" w:cs="宋体"/>
          <w:sz w:val="24"/>
          <w:szCs w:val="24"/>
          <w:highlight w:val="none"/>
        </w:rPr>
        <w:t>提升泵进行维护，每周巡查一次，每2个月对泵站的泵坑进行清理一次，在汛期前对所有的泵站必须严格检查一次，确保运行正常并制作提升泵维护记录表，同时针对发现的问题及时进行上报进行维修。</w:t>
      </w:r>
    </w:p>
    <w:p w14:paraId="4570BF88">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1、泵站潜水员清淤，并将清出的淤泥安全处置。</w:t>
      </w:r>
    </w:p>
    <w:p w14:paraId="6AF57086">
      <w:pPr>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2、排水户排污接管、对新建企业接管到现场监督检查、抽查水样等。</w:t>
      </w:r>
    </w:p>
    <w:p w14:paraId="3410D152">
      <w:pPr>
        <w:spacing w:line="460" w:lineRule="exact"/>
        <w:rPr>
          <w:rFonts w:ascii="Times New Roman" w:hAnsi="宋体" w:eastAsia="宋体" w:cs="宋体"/>
          <w:b/>
          <w:bCs/>
          <w:sz w:val="24"/>
          <w:szCs w:val="24"/>
          <w:highlight w:val="none"/>
        </w:rPr>
      </w:pPr>
      <w:r>
        <w:rPr>
          <w:rFonts w:hint="eastAsia" w:ascii="Times New Roman" w:hAnsi="宋体" w:eastAsia="宋体" w:cs="宋体"/>
          <w:b/>
          <w:bCs/>
          <w:sz w:val="24"/>
          <w:szCs w:val="24"/>
          <w:highlight w:val="none"/>
          <w:lang w:val="en-US" w:eastAsia="zh-CN"/>
        </w:rPr>
        <w:t>三、</w:t>
      </w:r>
      <w:r>
        <w:rPr>
          <w:rFonts w:hint="eastAsia" w:ascii="Times New Roman" w:hAnsi="宋体" w:eastAsia="宋体" w:cs="宋体"/>
          <w:b/>
          <w:bCs/>
          <w:sz w:val="24"/>
          <w:szCs w:val="24"/>
          <w:highlight w:val="none"/>
        </w:rPr>
        <w:t>技术要求</w:t>
      </w:r>
    </w:p>
    <w:p w14:paraId="53B9C75A">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1、</w:t>
      </w:r>
      <w:r>
        <w:rPr>
          <w:rFonts w:hint="eastAsia" w:ascii="Times New Roman" w:hAnsi="宋体" w:eastAsia="宋体" w:cs="宋体"/>
          <w:sz w:val="24"/>
          <w:szCs w:val="24"/>
          <w:highlight w:val="none"/>
          <w:lang w:val="en-US" w:eastAsia="zh-CN"/>
        </w:rPr>
        <w:t>雨污水</w:t>
      </w:r>
      <w:r>
        <w:rPr>
          <w:rFonts w:hint="eastAsia" w:ascii="Times New Roman" w:hAnsi="宋体" w:eastAsia="宋体" w:cs="宋体"/>
          <w:sz w:val="24"/>
          <w:szCs w:val="24"/>
          <w:highlight w:val="none"/>
        </w:rPr>
        <w:t>管道及其附属设施的检查与养护要求：要求</w:t>
      </w:r>
      <w:r>
        <w:rPr>
          <w:rFonts w:hint="eastAsia" w:ascii="Times New Roman" w:hAnsi="宋体" w:eastAsia="宋体" w:cs="宋体"/>
          <w:sz w:val="24"/>
          <w:szCs w:val="24"/>
          <w:highlight w:val="none"/>
          <w:lang w:eastAsia="zh-CN"/>
        </w:rPr>
        <w:t>中标人</w:t>
      </w:r>
      <w:r>
        <w:rPr>
          <w:rFonts w:hint="eastAsia" w:ascii="Times New Roman" w:hAnsi="宋体" w:eastAsia="宋体" w:cs="宋体"/>
          <w:sz w:val="24"/>
          <w:szCs w:val="24"/>
          <w:highlight w:val="none"/>
        </w:rPr>
        <w:t>应定期对</w:t>
      </w:r>
      <w:r>
        <w:rPr>
          <w:rFonts w:hint="eastAsia" w:ascii="Times New Roman" w:hAnsi="宋体" w:eastAsia="宋体" w:cs="宋体"/>
          <w:sz w:val="24"/>
          <w:szCs w:val="24"/>
          <w:highlight w:val="none"/>
          <w:lang w:eastAsia="zh-CN"/>
        </w:rPr>
        <w:t>雨污水</w:t>
      </w:r>
      <w:r>
        <w:rPr>
          <w:rFonts w:hint="eastAsia" w:ascii="Times New Roman" w:hAnsi="宋体" w:eastAsia="宋体" w:cs="宋体"/>
          <w:sz w:val="24"/>
          <w:szCs w:val="24"/>
          <w:highlight w:val="none"/>
        </w:rPr>
        <w:t>管道及其附属设施进行检查、维护，确保</w:t>
      </w:r>
      <w:r>
        <w:rPr>
          <w:rFonts w:hint="eastAsia" w:ascii="Times New Roman" w:hAnsi="宋体" w:eastAsia="宋体" w:cs="宋体"/>
          <w:sz w:val="24"/>
          <w:szCs w:val="24"/>
          <w:highlight w:val="none"/>
          <w:lang w:eastAsia="zh-CN"/>
        </w:rPr>
        <w:t>雨污水</w:t>
      </w:r>
      <w:r>
        <w:rPr>
          <w:rFonts w:hint="eastAsia" w:ascii="Times New Roman" w:hAnsi="宋体" w:eastAsia="宋体" w:cs="宋体"/>
          <w:sz w:val="24"/>
          <w:szCs w:val="24"/>
          <w:highlight w:val="none"/>
        </w:rPr>
        <w:t>管道始终保持良好的通水功能和结构状态。巡查内容主要包括</w:t>
      </w:r>
      <w:r>
        <w:rPr>
          <w:rFonts w:hint="eastAsia" w:ascii="Times New Roman" w:hAnsi="宋体" w:eastAsia="宋体" w:cs="宋体"/>
          <w:sz w:val="24"/>
          <w:szCs w:val="24"/>
          <w:highlight w:val="none"/>
          <w:lang w:eastAsia="zh-CN"/>
        </w:rPr>
        <w:t>雨污水</w:t>
      </w:r>
      <w:r>
        <w:rPr>
          <w:rFonts w:hint="eastAsia" w:ascii="Times New Roman" w:hAnsi="宋体" w:eastAsia="宋体" w:cs="宋体"/>
          <w:sz w:val="24"/>
          <w:szCs w:val="24"/>
          <w:highlight w:val="none"/>
        </w:rPr>
        <w:t>冒溢、井盖缺损、管道塌陷、违章占压、违章排放、私自接管、雨污混接以及影响管道排水的工程施工情况。</w:t>
      </w:r>
    </w:p>
    <w:p w14:paraId="532140BC">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2.养护单位应在事故发生或接到报障、保修、投诉后2小时内到达现场，组织调查、抢修。重大事故应在12小时内向（鸿山街道）报告。</w:t>
      </w:r>
    </w:p>
    <w:p w14:paraId="2ED6CA03">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3.养护方式可采用机械作业与人工作业相结合，具体应根据管径、管材、施工工艺等不同区别对待。</w:t>
      </w:r>
    </w:p>
    <w:p w14:paraId="54FA80BC">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4.养护单位应严格按照下表规定对检查井、排放口、管道、倒虹管等进行检查，并建立相应的检查记录以备核查。</w:t>
      </w:r>
    </w:p>
    <w:p w14:paraId="516C1072">
      <w:pPr>
        <w:spacing w:line="460" w:lineRule="exact"/>
        <w:ind w:firstLine="480" w:firstLineChars="200"/>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管道及附属设施的检查要求表</w:t>
      </w:r>
    </w:p>
    <w:tbl>
      <w:tblPr>
        <w:tblStyle w:val="6"/>
        <w:tblW w:w="9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7"/>
        <w:gridCol w:w="1503"/>
        <w:gridCol w:w="6132"/>
      </w:tblGrid>
      <w:tr w14:paraId="78AC7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07" w:type="dxa"/>
            <w:vAlign w:val="center"/>
          </w:tcPr>
          <w:p w14:paraId="14C0BE6B">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设施种类</w:t>
            </w:r>
          </w:p>
        </w:tc>
        <w:tc>
          <w:tcPr>
            <w:tcW w:w="1503" w:type="dxa"/>
            <w:vAlign w:val="center"/>
          </w:tcPr>
          <w:p w14:paraId="643DBC3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检查方法</w:t>
            </w:r>
          </w:p>
        </w:tc>
        <w:tc>
          <w:tcPr>
            <w:tcW w:w="6132" w:type="dxa"/>
            <w:vAlign w:val="center"/>
          </w:tcPr>
          <w:p w14:paraId="2FCDF630">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检查内容</w:t>
            </w:r>
          </w:p>
        </w:tc>
      </w:tr>
      <w:tr w14:paraId="10CA0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7" w:type="dxa"/>
            <w:vAlign w:val="center"/>
          </w:tcPr>
          <w:p w14:paraId="6F31A7E7">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检查井</w:t>
            </w:r>
          </w:p>
        </w:tc>
        <w:tc>
          <w:tcPr>
            <w:tcW w:w="1503" w:type="dxa"/>
            <w:vAlign w:val="center"/>
          </w:tcPr>
          <w:p w14:paraId="262E947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目测</w:t>
            </w:r>
          </w:p>
        </w:tc>
        <w:tc>
          <w:tcPr>
            <w:tcW w:w="6132" w:type="dxa"/>
            <w:vAlign w:val="center"/>
          </w:tcPr>
          <w:p w14:paraId="1E82F3C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违章占压、违章接管、井盖井座、梯蹬、井壁结垢、井底积泥、井身结构等</w:t>
            </w:r>
          </w:p>
        </w:tc>
      </w:tr>
      <w:tr w14:paraId="35C6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007" w:type="dxa"/>
            <w:vMerge w:val="restart"/>
            <w:vAlign w:val="center"/>
          </w:tcPr>
          <w:p w14:paraId="3AB18A07">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w:t>
            </w:r>
          </w:p>
        </w:tc>
        <w:tc>
          <w:tcPr>
            <w:tcW w:w="1503" w:type="dxa"/>
            <w:vAlign w:val="center"/>
          </w:tcPr>
          <w:p w14:paraId="75DFA1E5">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目测</w:t>
            </w:r>
          </w:p>
        </w:tc>
        <w:tc>
          <w:tcPr>
            <w:tcW w:w="6132" w:type="dxa"/>
            <w:vAlign w:val="center"/>
          </w:tcPr>
          <w:p w14:paraId="2010D86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违章占压、地面塌陷、水位、水流、淤积情况等</w:t>
            </w:r>
          </w:p>
        </w:tc>
      </w:tr>
      <w:tr w14:paraId="493E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007" w:type="dxa"/>
            <w:vMerge w:val="continue"/>
            <w:vAlign w:val="center"/>
          </w:tcPr>
          <w:p w14:paraId="31836DA5">
            <w:pPr>
              <w:spacing w:line="460" w:lineRule="exact"/>
              <w:jc w:val="center"/>
              <w:rPr>
                <w:rFonts w:ascii="Times New Roman" w:hAnsi="宋体" w:eastAsia="宋体" w:cs="宋体"/>
                <w:sz w:val="24"/>
                <w:szCs w:val="24"/>
                <w:highlight w:val="none"/>
              </w:rPr>
            </w:pPr>
          </w:p>
        </w:tc>
        <w:tc>
          <w:tcPr>
            <w:tcW w:w="1503" w:type="dxa"/>
            <w:vAlign w:val="center"/>
          </w:tcPr>
          <w:p w14:paraId="2C810798">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管道反光镜或电视检测</w:t>
            </w:r>
          </w:p>
        </w:tc>
        <w:tc>
          <w:tcPr>
            <w:tcW w:w="6132" w:type="dxa"/>
            <w:vAlign w:val="center"/>
          </w:tcPr>
          <w:p w14:paraId="72483F4B">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变形、腐蚀、渗漏、接口、结垢、错接等</w:t>
            </w:r>
          </w:p>
        </w:tc>
      </w:tr>
      <w:tr w14:paraId="0800A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007" w:type="dxa"/>
            <w:vMerge w:val="restart"/>
            <w:vAlign w:val="center"/>
          </w:tcPr>
          <w:p w14:paraId="6D6285B3">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倒虹管（一般是满水管，无法检查必须定期清淤）</w:t>
            </w:r>
          </w:p>
        </w:tc>
        <w:tc>
          <w:tcPr>
            <w:tcW w:w="1503" w:type="dxa"/>
            <w:vAlign w:val="center"/>
          </w:tcPr>
          <w:p w14:paraId="314D9DB5">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目测</w:t>
            </w:r>
          </w:p>
        </w:tc>
        <w:tc>
          <w:tcPr>
            <w:tcW w:w="6132" w:type="dxa"/>
            <w:vAlign w:val="center"/>
          </w:tcPr>
          <w:p w14:paraId="19E815E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标志牌、两端水位差、闸门等</w:t>
            </w:r>
          </w:p>
        </w:tc>
      </w:tr>
      <w:tr w14:paraId="332D0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7" w:type="dxa"/>
            <w:vMerge w:val="continue"/>
            <w:vAlign w:val="center"/>
          </w:tcPr>
          <w:p w14:paraId="73B4521E">
            <w:pPr>
              <w:spacing w:line="460" w:lineRule="exact"/>
              <w:jc w:val="center"/>
              <w:rPr>
                <w:rFonts w:ascii="Times New Roman" w:hAnsi="宋体" w:eastAsia="宋体" w:cs="宋体"/>
                <w:sz w:val="24"/>
                <w:szCs w:val="24"/>
                <w:highlight w:val="none"/>
              </w:rPr>
            </w:pPr>
          </w:p>
        </w:tc>
        <w:tc>
          <w:tcPr>
            <w:tcW w:w="1503" w:type="dxa"/>
            <w:vAlign w:val="center"/>
          </w:tcPr>
          <w:p w14:paraId="4B68E26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电视检测</w:t>
            </w:r>
          </w:p>
        </w:tc>
        <w:tc>
          <w:tcPr>
            <w:tcW w:w="6132" w:type="dxa"/>
            <w:vAlign w:val="center"/>
          </w:tcPr>
          <w:p w14:paraId="3534CED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淤积、腐蚀、接口渗漏、河床冲刷、管顶覆土等</w:t>
            </w:r>
          </w:p>
        </w:tc>
      </w:tr>
      <w:tr w14:paraId="70CBD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7" w:type="dxa"/>
            <w:vAlign w:val="center"/>
          </w:tcPr>
          <w:p w14:paraId="57D14A1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三格式化粪池</w:t>
            </w:r>
          </w:p>
        </w:tc>
        <w:tc>
          <w:tcPr>
            <w:tcW w:w="1503" w:type="dxa"/>
            <w:vAlign w:val="center"/>
          </w:tcPr>
          <w:p w14:paraId="01EBCC54">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目测</w:t>
            </w:r>
          </w:p>
        </w:tc>
        <w:tc>
          <w:tcPr>
            <w:tcW w:w="6132" w:type="dxa"/>
            <w:vAlign w:val="center"/>
          </w:tcPr>
          <w:p w14:paraId="561ECE23">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违章占压、变形、结垢、渗漏、淤积情况等</w:t>
            </w:r>
          </w:p>
        </w:tc>
      </w:tr>
      <w:tr w14:paraId="7FC9C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7" w:type="dxa"/>
            <w:vAlign w:val="center"/>
          </w:tcPr>
          <w:p w14:paraId="1A26D6F3">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隔油池和捞毛设施</w:t>
            </w:r>
          </w:p>
        </w:tc>
        <w:tc>
          <w:tcPr>
            <w:tcW w:w="1503" w:type="dxa"/>
            <w:vAlign w:val="center"/>
          </w:tcPr>
          <w:p w14:paraId="7AAB0974">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目测</w:t>
            </w:r>
          </w:p>
        </w:tc>
        <w:tc>
          <w:tcPr>
            <w:tcW w:w="6132" w:type="dxa"/>
            <w:vAlign w:val="center"/>
          </w:tcPr>
          <w:p w14:paraId="64ACFE39">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违章占压、变形、结垢、淤积情况等</w:t>
            </w:r>
          </w:p>
        </w:tc>
      </w:tr>
    </w:tbl>
    <w:p w14:paraId="312811DA">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5、检查井日常巡查检查的内容应符合下表规定</w:t>
      </w:r>
    </w:p>
    <w:tbl>
      <w:tblPr>
        <w:tblStyle w:val="6"/>
        <w:tblW w:w="9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843"/>
        <w:gridCol w:w="1984"/>
        <w:gridCol w:w="2552"/>
        <w:gridCol w:w="1565"/>
      </w:tblGrid>
      <w:tr w14:paraId="1EE3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Align w:val="center"/>
          </w:tcPr>
          <w:p w14:paraId="6D4FCD87">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部位</w:t>
            </w:r>
          </w:p>
        </w:tc>
        <w:tc>
          <w:tcPr>
            <w:tcW w:w="3827" w:type="dxa"/>
            <w:gridSpan w:val="2"/>
            <w:vAlign w:val="center"/>
          </w:tcPr>
          <w:p w14:paraId="4E7F8EB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外部巡查</w:t>
            </w:r>
          </w:p>
        </w:tc>
        <w:tc>
          <w:tcPr>
            <w:tcW w:w="4117" w:type="dxa"/>
            <w:gridSpan w:val="2"/>
            <w:vAlign w:val="center"/>
          </w:tcPr>
          <w:p w14:paraId="1AC07E4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内部检查</w:t>
            </w:r>
          </w:p>
        </w:tc>
      </w:tr>
      <w:tr w14:paraId="5C54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vAlign w:val="center"/>
          </w:tcPr>
          <w:p w14:paraId="0E959F8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内容</w:t>
            </w:r>
          </w:p>
        </w:tc>
        <w:tc>
          <w:tcPr>
            <w:tcW w:w="1843" w:type="dxa"/>
            <w:vAlign w:val="center"/>
          </w:tcPr>
          <w:p w14:paraId="23404A8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井的位置标识</w:t>
            </w:r>
          </w:p>
        </w:tc>
        <w:tc>
          <w:tcPr>
            <w:tcW w:w="1984" w:type="dxa"/>
            <w:vAlign w:val="center"/>
          </w:tcPr>
          <w:p w14:paraId="00701AE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盖、框高差</w:t>
            </w:r>
          </w:p>
        </w:tc>
        <w:tc>
          <w:tcPr>
            <w:tcW w:w="2552" w:type="dxa"/>
            <w:vAlign w:val="center"/>
          </w:tcPr>
          <w:p w14:paraId="5EF9B7E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井位标高、井深的标识</w:t>
            </w:r>
          </w:p>
        </w:tc>
        <w:tc>
          <w:tcPr>
            <w:tcW w:w="1565" w:type="dxa"/>
            <w:vAlign w:val="center"/>
          </w:tcPr>
          <w:p w14:paraId="68214101">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管口孔洞</w:t>
            </w:r>
          </w:p>
        </w:tc>
      </w:tr>
      <w:tr w14:paraId="060EE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vAlign w:val="center"/>
          </w:tcPr>
          <w:p w14:paraId="02272290">
            <w:pPr>
              <w:spacing w:line="460" w:lineRule="exact"/>
              <w:jc w:val="center"/>
              <w:rPr>
                <w:rFonts w:ascii="Times New Roman" w:hAnsi="宋体" w:eastAsia="宋体" w:cs="宋体"/>
                <w:sz w:val="24"/>
                <w:szCs w:val="24"/>
                <w:highlight w:val="none"/>
              </w:rPr>
            </w:pPr>
          </w:p>
        </w:tc>
        <w:tc>
          <w:tcPr>
            <w:tcW w:w="1843" w:type="dxa"/>
            <w:vAlign w:val="center"/>
          </w:tcPr>
          <w:p w14:paraId="5512B944">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井盖埋没</w:t>
            </w:r>
          </w:p>
        </w:tc>
        <w:tc>
          <w:tcPr>
            <w:tcW w:w="1984" w:type="dxa"/>
            <w:vAlign w:val="center"/>
          </w:tcPr>
          <w:p w14:paraId="1A994DD5">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盖框突出或凹陷</w:t>
            </w:r>
          </w:p>
        </w:tc>
        <w:tc>
          <w:tcPr>
            <w:tcW w:w="2552" w:type="dxa"/>
            <w:vAlign w:val="center"/>
          </w:tcPr>
          <w:p w14:paraId="547302E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爬梯松动、锈蚀或缺损</w:t>
            </w:r>
          </w:p>
        </w:tc>
        <w:tc>
          <w:tcPr>
            <w:tcW w:w="1565" w:type="dxa"/>
            <w:vAlign w:val="center"/>
          </w:tcPr>
          <w:p w14:paraId="7BEC3B1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流槽破损</w:t>
            </w:r>
          </w:p>
        </w:tc>
      </w:tr>
      <w:tr w14:paraId="35DC9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vAlign w:val="center"/>
          </w:tcPr>
          <w:p w14:paraId="2FEF0717">
            <w:pPr>
              <w:spacing w:line="460" w:lineRule="exact"/>
              <w:jc w:val="center"/>
              <w:rPr>
                <w:rFonts w:ascii="Times New Roman" w:hAnsi="宋体" w:eastAsia="宋体" w:cs="宋体"/>
                <w:sz w:val="24"/>
                <w:szCs w:val="24"/>
                <w:highlight w:val="none"/>
              </w:rPr>
            </w:pPr>
          </w:p>
        </w:tc>
        <w:tc>
          <w:tcPr>
            <w:tcW w:w="1843" w:type="dxa"/>
            <w:vAlign w:val="center"/>
          </w:tcPr>
          <w:p w14:paraId="3ED9495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井盖丢失</w:t>
            </w:r>
          </w:p>
        </w:tc>
        <w:tc>
          <w:tcPr>
            <w:tcW w:w="1984" w:type="dxa"/>
            <w:vAlign w:val="center"/>
          </w:tcPr>
          <w:p w14:paraId="3BE3DA6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跳动和声响</w:t>
            </w:r>
          </w:p>
        </w:tc>
        <w:tc>
          <w:tcPr>
            <w:tcW w:w="2552" w:type="dxa"/>
            <w:vAlign w:val="center"/>
          </w:tcPr>
          <w:p w14:paraId="06931234">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井壁泥垢</w:t>
            </w:r>
          </w:p>
        </w:tc>
        <w:tc>
          <w:tcPr>
            <w:tcW w:w="1565" w:type="dxa"/>
            <w:vAlign w:val="center"/>
          </w:tcPr>
          <w:p w14:paraId="6C51923B">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井底积泥</w:t>
            </w:r>
          </w:p>
        </w:tc>
      </w:tr>
      <w:tr w14:paraId="245E7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vAlign w:val="center"/>
          </w:tcPr>
          <w:p w14:paraId="40D66867">
            <w:pPr>
              <w:spacing w:line="460" w:lineRule="exact"/>
              <w:jc w:val="center"/>
              <w:rPr>
                <w:rFonts w:ascii="Times New Roman" w:hAnsi="宋体" w:eastAsia="宋体" w:cs="宋体"/>
                <w:sz w:val="24"/>
                <w:szCs w:val="24"/>
                <w:highlight w:val="none"/>
              </w:rPr>
            </w:pPr>
          </w:p>
        </w:tc>
        <w:tc>
          <w:tcPr>
            <w:tcW w:w="1843" w:type="dxa"/>
            <w:vAlign w:val="center"/>
          </w:tcPr>
          <w:p w14:paraId="67447437">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井盖破损</w:t>
            </w:r>
          </w:p>
        </w:tc>
        <w:tc>
          <w:tcPr>
            <w:tcW w:w="1984" w:type="dxa"/>
            <w:vAlign w:val="center"/>
          </w:tcPr>
          <w:p w14:paraId="11A286D1">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周边路面破损</w:t>
            </w:r>
          </w:p>
        </w:tc>
        <w:tc>
          <w:tcPr>
            <w:tcW w:w="2552" w:type="dxa"/>
            <w:vAlign w:val="center"/>
          </w:tcPr>
          <w:p w14:paraId="3D94A70F">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井壁裂缝</w:t>
            </w:r>
          </w:p>
        </w:tc>
        <w:tc>
          <w:tcPr>
            <w:tcW w:w="1565" w:type="dxa"/>
            <w:vAlign w:val="center"/>
          </w:tcPr>
          <w:p w14:paraId="0AC69EC0">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水流不畅</w:t>
            </w:r>
          </w:p>
        </w:tc>
      </w:tr>
      <w:tr w14:paraId="56120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vAlign w:val="center"/>
          </w:tcPr>
          <w:p w14:paraId="32953988">
            <w:pPr>
              <w:spacing w:line="460" w:lineRule="exact"/>
              <w:jc w:val="center"/>
              <w:rPr>
                <w:rFonts w:ascii="Times New Roman" w:hAnsi="宋体" w:eastAsia="宋体" w:cs="宋体"/>
                <w:sz w:val="24"/>
                <w:szCs w:val="24"/>
                <w:highlight w:val="none"/>
              </w:rPr>
            </w:pPr>
          </w:p>
        </w:tc>
        <w:tc>
          <w:tcPr>
            <w:tcW w:w="1843" w:type="dxa"/>
            <w:vAlign w:val="center"/>
          </w:tcPr>
          <w:p w14:paraId="1608765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井框破损</w:t>
            </w:r>
          </w:p>
        </w:tc>
        <w:tc>
          <w:tcPr>
            <w:tcW w:w="1984" w:type="dxa"/>
            <w:vAlign w:val="center"/>
          </w:tcPr>
          <w:p w14:paraId="533E374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井盖标识错误</w:t>
            </w:r>
          </w:p>
        </w:tc>
        <w:tc>
          <w:tcPr>
            <w:tcW w:w="2552" w:type="dxa"/>
            <w:vAlign w:val="center"/>
          </w:tcPr>
          <w:p w14:paraId="76D820D4">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井壁渗漏</w:t>
            </w:r>
          </w:p>
        </w:tc>
        <w:tc>
          <w:tcPr>
            <w:tcW w:w="1565" w:type="dxa"/>
            <w:vAlign w:val="center"/>
          </w:tcPr>
          <w:p w14:paraId="2C07A94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浮渣</w:t>
            </w:r>
          </w:p>
        </w:tc>
      </w:tr>
      <w:tr w14:paraId="2BD7E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vAlign w:val="center"/>
          </w:tcPr>
          <w:p w14:paraId="6E07C3E7">
            <w:pPr>
              <w:spacing w:line="460" w:lineRule="exact"/>
              <w:jc w:val="center"/>
              <w:rPr>
                <w:rFonts w:ascii="Times New Roman" w:hAnsi="宋体" w:eastAsia="宋体" w:cs="宋体"/>
                <w:sz w:val="24"/>
                <w:szCs w:val="24"/>
                <w:highlight w:val="none"/>
              </w:rPr>
            </w:pPr>
          </w:p>
        </w:tc>
        <w:tc>
          <w:tcPr>
            <w:tcW w:w="1843" w:type="dxa"/>
            <w:vAlign w:val="center"/>
          </w:tcPr>
          <w:p w14:paraId="7232C48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盖、框间隙</w:t>
            </w:r>
          </w:p>
        </w:tc>
        <w:tc>
          <w:tcPr>
            <w:tcW w:w="1984" w:type="dxa"/>
            <w:vAlign w:val="center"/>
          </w:tcPr>
          <w:p w14:paraId="011DE0BF">
            <w:pPr>
              <w:spacing w:line="460" w:lineRule="exact"/>
              <w:jc w:val="center"/>
              <w:rPr>
                <w:rFonts w:ascii="Times New Roman" w:hAnsi="宋体" w:eastAsia="宋体" w:cs="宋体"/>
                <w:sz w:val="24"/>
                <w:szCs w:val="24"/>
                <w:highlight w:val="none"/>
              </w:rPr>
            </w:pPr>
          </w:p>
        </w:tc>
        <w:tc>
          <w:tcPr>
            <w:tcW w:w="2552" w:type="dxa"/>
            <w:vAlign w:val="center"/>
          </w:tcPr>
          <w:p w14:paraId="15650A3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抹面脱落</w:t>
            </w:r>
          </w:p>
        </w:tc>
        <w:tc>
          <w:tcPr>
            <w:tcW w:w="1565" w:type="dxa"/>
            <w:vAlign w:val="center"/>
          </w:tcPr>
          <w:p w14:paraId="7F6E913F">
            <w:pPr>
              <w:spacing w:line="460" w:lineRule="exact"/>
              <w:jc w:val="center"/>
              <w:rPr>
                <w:rFonts w:ascii="Times New Roman" w:hAnsi="宋体" w:eastAsia="宋体" w:cs="宋体"/>
                <w:sz w:val="24"/>
                <w:szCs w:val="24"/>
                <w:highlight w:val="none"/>
              </w:rPr>
            </w:pPr>
          </w:p>
        </w:tc>
      </w:tr>
    </w:tbl>
    <w:p w14:paraId="3EDC97E5">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6、井盖的选用应符合下表规定</w:t>
      </w:r>
    </w:p>
    <w:tbl>
      <w:tblPr>
        <w:tblStyle w:val="6"/>
        <w:tblW w:w="48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2"/>
        <w:gridCol w:w="3340"/>
        <w:gridCol w:w="1950"/>
      </w:tblGrid>
      <w:tr w14:paraId="44703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6" w:type="pct"/>
            <w:vAlign w:val="center"/>
          </w:tcPr>
          <w:p w14:paraId="4482C176">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井盖种类</w:t>
            </w:r>
          </w:p>
        </w:tc>
        <w:tc>
          <w:tcPr>
            <w:tcW w:w="2016" w:type="pct"/>
            <w:vAlign w:val="center"/>
          </w:tcPr>
          <w:p w14:paraId="25660BE2">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标准名称</w:t>
            </w:r>
          </w:p>
        </w:tc>
        <w:tc>
          <w:tcPr>
            <w:tcW w:w="1177" w:type="pct"/>
            <w:vAlign w:val="center"/>
          </w:tcPr>
          <w:p w14:paraId="60D7D48D">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标准标号</w:t>
            </w:r>
          </w:p>
        </w:tc>
      </w:tr>
      <w:tr w14:paraId="30DF6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6" w:type="pct"/>
            <w:vAlign w:val="center"/>
          </w:tcPr>
          <w:p w14:paraId="71D82BD9">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铸铁井盖</w:t>
            </w:r>
          </w:p>
        </w:tc>
        <w:tc>
          <w:tcPr>
            <w:tcW w:w="2016" w:type="pct"/>
            <w:vAlign w:val="center"/>
          </w:tcPr>
          <w:p w14:paraId="0357C71B">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CJ/T 511-2017《铸铁检查井盖》</w:t>
            </w:r>
          </w:p>
        </w:tc>
        <w:tc>
          <w:tcPr>
            <w:tcW w:w="1177" w:type="pct"/>
            <w:vAlign w:val="center"/>
          </w:tcPr>
          <w:p w14:paraId="6BED23B6">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CJ/T 511-2017</w:t>
            </w:r>
          </w:p>
        </w:tc>
      </w:tr>
      <w:tr w14:paraId="1B7C2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6" w:type="pct"/>
            <w:vAlign w:val="center"/>
          </w:tcPr>
          <w:p w14:paraId="05929AF6">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混凝土井盖</w:t>
            </w:r>
          </w:p>
        </w:tc>
        <w:tc>
          <w:tcPr>
            <w:tcW w:w="2016" w:type="pct"/>
            <w:vAlign w:val="center"/>
          </w:tcPr>
          <w:p w14:paraId="5EAF1CAC">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《钢纤维混凝土检查井盖》</w:t>
            </w:r>
          </w:p>
        </w:tc>
        <w:tc>
          <w:tcPr>
            <w:tcW w:w="1177" w:type="pct"/>
            <w:vAlign w:val="center"/>
          </w:tcPr>
          <w:p w14:paraId="2C6F20D6">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JC 889-2001</w:t>
            </w:r>
          </w:p>
        </w:tc>
      </w:tr>
      <w:tr w14:paraId="45356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6" w:type="pct"/>
            <w:vAlign w:val="center"/>
          </w:tcPr>
          <w:p w14:paraId="209EAB69">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塑料树脂类井盖</w:t>
            </w:r>
          </w:p>
        </w:tc>
        <w:tc>
          <w:tcPr>
            <w:tcW w:w="2016" w:type="pct"/>
            <w:vAlign w:val="center"/>
          </w:tcPr>
          <w:p w14:paraId="4284EAD1">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《再生树脂复合材料检查井盖》</w:t>
            </w:r>
          </w:p>
        </w:tc>
        <w:tc>
          <w:tcPr>
            <w:tcW w:w="1177" w:type="pct"/>
            <w:vAlign w:val="center"/>
          </w:tcPr>
          <w:p w14:paraId="5D00C719">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CJ/T 121-2000</w:t>
            </w:r>
          </w:p>
        </w:tc>
      </w:tr>
      <w:tr w14:paraId="10A62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6" w:type="pct"/>
            <w:vAlign w:val="center"/>
          </w:tcPr>
          <w:p w14:paraId="2B801C63">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塑料树脂类井箅</w:t>
            </w:r>
          </w:p>
        </w:tc>
        <w:tc>
          <w:tcPr>
            <w:tcW w:w="2016" w:type="pct"/>
            <w:vAlign w:val="center"/>
          </w:tcPr>
          <w:p w14:paraId="379FEC8F">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《再生树脂复合材料检查井箅》</w:t>
            </w:r>
          </w:p>
        </w:tc>
        <w:tc>
          <w:tcPr>
            <w:tcW w:w="1177" w:type="pct"/>
            <w:vAlign w:val="center"/>
          </w:tcPr>
          <w:p w14:paraId="4DE5A3B4">
            <w:pPr>
              <w:spacing w:line="4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CJ/T 130-2001</w:t>
            </w:r>
          </w:p>
        </w:tc>
      </w:tr>
    </w:tbl>
    <w:p w14:paraId="7478FF28">
      <w:pPr>
        <w:spacing w:line="460" w:lineRule="exact"/>
        <w:ind w:firstLine="480" w:firstLineChars="200"/>
        <w:rPr>
          <w:rFonts w:ascii="Times New Roman" w:hAnsi="宋体" w:eastAsia="宋体" w:cs="宋体"/>
          <w:sz w:val="24"/>
          <w:szCs w:val="24"/>
          <w:highlight w:val="none"/>
        </w:rPr>
      </w:pPr>
    </w:p>
    <w:p w14:paraId="53DEB693">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7、在车辆经过时，井盖不应出现跳动和声响。井盖与井框间允许误差应符合下表规定。</w:t>
      </w:r>
    </w:p>
    <w:p w14:paraId="57CD60FB">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井盖与井框间允许误差（mm）</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9"/>
        <w:gridCol w:w="2349"/>
        <w:gridCol w:w="2349"/>
        <w:gridCol w:w="2349"/>
      </w:tblGrid>
      <w:tr w14:paraId="7062F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9" w:type="dxa"/>
            <w:vAlign w:val="center"/>
          </w:tcPr>
          <w:p w14:paraId="6B6485FE">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设施种类</w:t>
            </w:r>
          </w:p>
        </w:tc>
        <w:tc>
          <w:tcPr>
            <w:tcW w:w="2349" w:type="dxa"/>
            <w:vAlign w:val="center"/>
          </w:tcPr>
          <w:p w14:paraId="0ECAF5A1">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盖框间隙</w:t>
            </w:r>
          </w:p>
        </w:tc>
        <w:tc>
          <w:tcPr>
            <w:tcW w:w="2349" w:type="dxa"/>
            <w:vAlign w:val="center"/>
          </w:tcPr>
          <w:p w14:paraId="6B1B8DD5">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井盖与井框高低差</w:t>
            </w:r>
          </w:p>
        </w:tc>
        <w:tc>
          <w:tcPr>
            <w:tcW w:w="2349" w:type="dxa"/>
            <w:vAlign w:val="center"/>
          </w:tcPr>
          <w:p w14:paraId="76BEF339">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井框与路面高低差</w:t>
            </w:r>
          </w:p>
        </w:tc>
      </w:tr>
      <w:tr w14:paraId="6ECF5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9" w:type="dxa"/>
            <w:vAlign w:val="center"/>
          </w:tcPr>
          <w:p w14:paraId="048C22FE">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检查井</w:t>
            </w:r>
          </w:p>
        </w:tc>
        <w:tc>
          <w:tcPr>
            <w:tcW w:w="2349" w:type="dxa"/>
            <w:vAlign w:val="center"/>
          </w:tcPr>
          <w:p w14:paraId="0473A05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＜8</w:t>
            </w:r>
          </w:p>
        </w:tc>
        <w:tc>
          <w:tcPr>
            <w:tcW w:w="2349" w:type="dxa"/>
            <w:vAlign w:val="center"/>
          </w:tcPr>
          <w:p w14:paraId="27E10C3B">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+5，-10</w:t>
            </w:r>
          </w:p>
        </w:tc>
        <w:tc>
          <w:tcPr>
            <w:tcW w:w="2349" w:type="dxa"/>
            <w:vAlign w:val="center"/>
          </w:tcPr>
          <w:p w14:paraId="51EAB45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+15，-15</w:t>
            </w:r>
          </w:p>
        </w:tc>
      </w:tr>
    </w:tbl>
    <w:p w14:paraId="68A48820">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8、发现井盖缺失或损坏后，须及时安放护栏和警示标志，并在6小时内修复。</w:t>
      </w:r>
    </w:p>
    <w:p w14:paraId="49246732">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9、检查井的清掏宜采用吸泥车、抓泥车等机械设备。</w:t>
      </w:r>
    </w:p>
    <w:p w14:paraId="7DD0FE24">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10、管道检查项目可分为功能状况和结构状况两类，主要检查项目包括下表内容。</w:t>
      </w:r>
    </w:p>
    <w:p w14:paraId="0624AAAF">
      <w:pPr>
        <w:spacing w:line="460" w:lineRule="exact"/>
        <w:ind w:firstLine="480" w:firstLineChars="200"/>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管道状况主要检查项目</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2"/>
        <w:gridCol w:w="3132"/>
        <w:gridCol w:w="3132"/>
      </w:tblGrid>
      <w:tr w14:paraId="7CA06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132" w:type="dxa"/>
            <w:vAlign w:val="center"/>
          </w:tcPr>
          <w:p w14:paraId="450D2945">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检查类别</w:t>
            </w:r>
          </w:p>
        </w:tc>
        <w:tc>
          <w:tcPr>
            <w:tcW w:w="3132" w:type="dxa"/>
            <w:vAlign w:val="center"/>
          </w:tcPr>
          <w:p w14:paraId="67E768E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功能状况</w:t>
            </w:r>
          </w:p>
        </w:tc>
        <w:tc>
          <w:tcPr>
            <w:tcW w:w="3132" w:type="dxa"/>
            <w:vAlign w:val="center"/>
          </w:tcPr>
          <w:p w14:paraId="38F57B2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结构状况</w:t>
            </w:r>
          </w:p>
        </w:tc>
      </w:tr>
      <w:tr w14:paraId="73167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restart"/>
            <w:vAlign w:val="center"/>
          </w:tcPr>
          <w:p w14:paraId="7765CA68">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检查项目</w:t>
            </w:r>
          </w:p>
        </w:tc>
        <w:tc>
          <w:tcPr>
            <w:tcW w:w="3132" w:type="dxa"/>
            <w:vAlign w:val="center"/>
          </w:tcPr>
          <w:p w14:paraId="5E031047">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管道积泥</w:t>
            </w:r>
          </w:p>
        </w:tc>
        <w:tc>
          <w:tcPr>
            <w:tcW w:w="3132" w:type="dxa"/>
            <w:vAlign w:val="center"/>
          </w:tcPr>
          <w:p w14:paraId="02CB659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裂缝</w:t>
            </w:r>
          </w:p>
        </w:tc>
      </w:tr>
      <w:tr w14:paraId="4AD97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continue"/>
            <w:vAlign w:val="center"/>
          </w:tcPr>
          <w:p w14:paraId="5602F3F6">
            <w:pPr>
              <w:spacing w:line="460" w:lineRule="exact"/>
              <w:jc w:val="center"/>
              <w:rPr>
                <w:rFonts w:ascii="Times New Roman" w:hAnsi="宋体" w:eastAsia="宋体" w:cs="宋体"/>
                <w:sz w:val="24"/>
                <w:szCs w:val="24"/>
                <w:highlight w:val="none"/>
              </w:rPr>
            </w:pPr>
          </w:p>
        </w:tc>
        <w:tc>
          <w:tcPr>
            <w:tcW w:w="3132" w:type="dxa"/>
            <w:vAlign w:val="center"/>
          </w:tcPr>
          <w:p w14:paraId="3F024AE8">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检查井积泥</w:t>
            </w:r>
          </w:p>
        </w:tc>
        <w:tc>
          <w:tcPr>
            <w:tcW w:w="3132" w:type="dxa"/>
            <w:vAlign w:val="center"/>
          </w:tcPr>
          <w:p w14:paraId="10F84BE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变形</w:t>
            </w:r>
          </w:p>
        </w:tc>
      </w:tr>
      <w:tr w14:paraId="6879E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continue"/>
            <w:vAlign w:val="center"/>
          </w:tcPr>
          <w:p w14:paraId="11F910D4">
            <w:pPr>
              <w:spacing w:line="460" w:lineRule="exact"/>
              <w:jc w:val="center"/>
              <w:rPr>
                <w:rFonts w:ascii="Times New Roman" w:hAnsi="宋体" w:eastAsia="宋体" w:cs="宋体"/>
                <w:sz w:val="24"/>
                <w:szCs w:val="24"/>
                <w:highlight w:val="none"/>
              </w:rPr>
            </w:pPr>
          </w:p>
        </w:tc>
        <w:tc>
          <w:tcPr>
            <w:tcW w:w="3132" w:type="dxa"/>
            <w:vAlign w:val="center"/>
          </w:tcPr>
          <w:p w14:paraId="72E9DF5B">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排放口积泥</w:t>
            </w:r>
          </w:p>
        </w:tc>
        <w:tc>
          <w:tcPr>
            <w:tcW w:w="3132" w:type="dxa"/>
            <w:vAlign w:val="center"/>
          </w:tcPr>
          <w:p w14:paraId="7954A9C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错口</w:t>
            </w:r>
          </w:p>
        </w:tc>
      </w:tr>
      <w:tr w14:paraId="3AD67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continue"/>
            <w:vAlign w:val="center"/>
          </w:tcPr>
          <w:p w14:paraId="7B0919AF">
            <w:pPr>
              <w:spacing w:line="460" w:lineRule="exact"/>
              <w:jc w:val="center"/>
              <w:rPr>
                <w:rFonts w:ascii="Times New Roman" w:hAnsi="宋体" w:eastAsia="宋体" w:cs="宋体"/>
                <w:sz w:val="24"/>
                <w:szCs w:val="24"/>
                <w:highlight w:val="none"/>
              </w:rPr>
            </w:pPr>
          </w:p>
        </w:tc>
        <w:tc>
          <w:tcPr>
            <w:tcW w:w="3132" w:type="dxa"/>
            <w:vAlign w:val="center"/>
          </w:tcPr>
          <w:p w14:paraId="5AF49AB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泥垢和油脂</w:t>
            </w:r>
          </w:p>
        </w:tc>
        <w:tc>
          <w:tcPr>
            <w:tcW w:w="3132" w:type="dxa"/>
            <w:vAlign w:val="center"/>
          </w:tcPr>
          <w:p w14:paraId="647530F6">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脱节</w:t>
            </w:r>
          </w:p>
        </w:tc>
      </w:tr>
      <w:tr w14:paraId="1574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continue"/>
            <w:vAlign w:val="center"/>
          </w:tcPr>
          <w:p w14:paraId="0DBC10C4">
            <w:pPr>
              <w:spacing w:line="460" w:lineRule="exact"/>
              <w:jc w:val="center"/>
              <w:rPr>
                <w:rFonts w:ascii="Times New Roman" w:hAnsi="宋体" w:eastAsia="宋体" w:cs="宋体"/>
                <w:sz w:val="24"/>
                <w:szCs w:val="24"/>
                <w:highlight w:val="none"/>
              </w:rPr>
            </w:pPr>
          </w:p>
        </w:tc>
        <w:tc>
          <w:tcPr>
            <w:tcW w:w="3132" w:type="dxa"/>
            <w:vAlign w:val="center"/>
          </w:tcPr>
          <w:p w14:paraId="614273AE">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树根</w:t>
            </w:r>
          </w:p>
        </w:tc>
        <w:tc>
          <w:tcPr>
            <w:tcW w:w="3132" w:type="dxa"/>
            <w:vAlign w:val="center"/>
          </w:tcPr>
          <w:p w14:paraId="7DA69EA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破损与孔洞</w:t>
            </w:r>
          </w:p>
        </w:tc>
      </w:tr>
      <w:tr w14:paraId="5A516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continue"/>
            <w:vAlign w:val="center"/>
          </w:tcPr>
          <w:p w14:paraId="40DFB5ED">
            <w:pPr>
              <w:spacing w:line="460" w:lineRule="exact"/>
              <w:jc w:val="center"/>
              <w:rPr>
                <w:rFonts w:ascii="Times New Roman" w:hAnsi="宋体" w:eastAsia="宋体" w:cs="宋体"/>
                <w:sz w:val="24"/>
                <w:szCs w:val="24"/>
                <w:highlight w:val="none"/>
              </w:rPr>
            </w:pPr>
          </w:p>
        </w:tc>
        <w:tc>
          <w:tcPr>
            <w:tcW w:w="3132" w:type="dxa"/>
            <w:vAlign w:val="center"/>
          </w:tcPr>
          <w:p w14:paraId="07213C4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水位和水流</w:t>
            </w:r>
          </w:p>
        </w:tc>
        <w:tc>
          <w:tcPr>
            <w:tcW w:w="3132" w:type="dxa"/>
            <w:vAlign w:val="center"/>
          </w:tcPr>
          <w:p w14:paraId="698CB258">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渗漏</w:t>
            </w:r>
          </w:p>
        </w:tc>
      </w:tr>
      <w:tr w14:paraId="4E530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Merge w:val="continue"/>
            <w:vAlign w:val="center"/>
          </w:tcPr>
          <w:p w14:paraId="78F10EC9">
            <w:pPr>
              <w:spacing w:line="460" w:lineRule="exact"/>
              <w:jc w:val="center"/>
              <w:rPr>
                <w:rFonts w:ascii="Times New Roman" w:hAnsi="宋体" w:eastAsia="宋体" w:cs="宋体"/>
                <w:sz w:val="24"/>
                <w:szCs w:val="24"/>
                <w:highlight w:val="none"/>
              </w:rPr>
            </w:pPr>
          </w:p>
        </w:tc>
        <w:tc>
          <w:tcPr>
            <w:tcW w:w="3132" w:type="dxa"/>
            <w:vAlign w:val="center"/>
          </w:tcPr>
          <w:p w14:paraId="69469C7F">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残墙、坝根</w:t>
            </w:r>
          </w:p>
        </w:tc>
        <w:tc>
          <w:tcPr>
            <w:tcW w:w="3132" w:type="dxa"/>
            <w:vAlign w:val="center"/>
          </w:tcPr>
          <w:p w14:paraId="7E4011B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异管穿入</w:t>
            </w:r>
          </w:p>
        </w:tc>
      </w:tr>
    </w:tbl>
    <w:p w14:paraId="071DE758">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11、管道养护应符合下列规定：</w:t>
      </w:r>
    </w:p>
    <w:p w14:paraId="538765D4">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A、定期巡视、及时发现和修理管道裂缝、腐蚀、沉降、变形、错口、脱节、破损、孔洞、异管穿入、渗漏、冒溢等情况。</w:t>
      </w:r>
    </w:p>
    <w:p w14:paraId="364AFEFC">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B、压力管养护应采用满负荷开泵的方式进行水力冲洗。</w:t>
      </w:r>
    </w:p>
    <w:p w14:paraId="5360B109">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C、定期开盖检查压力井盖板，发现盖板锈蚀、密封垫老化、井体裂缝、管内积泥等情况应及时维修和保养。</w:t>
      </w:r>
    </w:p>
    <w:p w14:paraId="62D3715F">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D、管道和检查井内不得留有石块等阻碍排水的杂物。管道和检查井的最大积泥深度符合下表规定。</w:t>
      </w:r>
    </w:p>
    <w:p w14:paraId="4B554A15">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管道和检查井的允许积泥深度</w:t>
      </w:r>
    </w:p>
    <w:tbl>
      <w:tblPr>
        <w:tblStyle w:val="6"/>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1888"/>
        <w:gridCol w:w="5148"/>
      </w:tblGrid>
      <w:tr w14:paraId="16542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6" w:type="dxa"/>
            <w:gridSpan w:val="2"/>
            <w:vAlign w:val="center"/>
          </w:tcPr>
          <w:p w14:paraId="4F703DC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设施类别</w:t>
            </w:r>
          </w:p>
        </w:tc>
        <w:tc>
          <w:tcPr>
            <w:tcW w:w="5148" w:type="dxa"/>
            <w:vAlign w:val="center"/>
          </w:tcPr>
          <w:p w14:paraId="22436878">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允许积泥深度</w:t>
            </w:r>
          </w:p>
        </w:tc>
      </w:tr>
      <w:tr w14:paraId="23926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6" w:type="dxa"/>
            <w:gridSpan w:val="2"/>
            <w:vAlign w:val="center"/>
          </w:tcPr>
          <w:p w14:paraId="434788AC">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管道</w:t>
            </w:r>
          </w:p>
        </w:tc>
        <w:tc>
          <w:tcPr>
            <w:tcW w:w="5148" w:type="dxa"/>
            <w:vAlign w:val="center"/>
          </w:tcPr>
          <w:p w14:paraId="74680821">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管径的1/5</w:t>
            </w:r>
          </w:p>
        </w:tc>
      </w:tr>
      <w:tr w14:paraId="6DA4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vMerge w:val="restart"/>
            <w:vAlign w:val="center"/>
          </w:tcPr>
          <w:p w14:paraId="2EBEDE89">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检查井</w:t>
            </w:r>
          </w:p>
        </w:tc>
        <w:tc>
          <w:tcPr>
            <w:tcW w:w="1888" w:type="dxa"/>
            <w:vAlign w:val="center"/>
          </w:tcPr>
          <w:p w14:paraId="4E22F1E7">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有沉泥槽</w:t>
            </w:r>
          </w:p>
        </w:tc>
        <w:tc>
          <w:tcPr>
            <w:tcW w:w="5148" w:type="dxa"/>
            <w:vAlign w:val="center"/>
          </w:tcPr>
          <w:p w14:paraId="1BA983FD">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管底以下50mm</w:t>
            </w:r>
          </w:p>
        </w:tc>
      </w:tr>
      <w:tr w14:paraId="25E4B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vMerge w:val="continue"/>
            <w:vAlign w:val="center"/>
          </w:tcPr>
          <w:p w14:paraId="2BDBB3B9">
            <w:pPr>
              <w:spacing w:line="460" w:lineRule="exact"/>
              <w:jc w:val="center"/>
              <w:rPr>
                <w:rFonts w:ascii="Times New Roman" w:hAnsi="宋体" w:eastAsia="宋体" w:cs="宋体"/>
                <w:sz w:val="24"/>
                <w:szCs w:val="24"/>
                <w:highlight w:val="none"/>
              </w:rPr>
            </w:pPr>
          </w:p>
        </w:tc>
        <w:tc>
          <w:tcPr>
            <w:tcW w:w="1888" w:type="dxa"/>
            <w:vAlign w:val="center"/>
          </w:tcPr>
          <w:p w14:paraId="2B4538EA">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无沉泥槽</w:t>
            </w:r>
          </w:p>
        </w:tc>
        <w:tc>
          <w:tcPr>
            <w:tcW w:w="5148" w:type="dxa"/>
            <w:vAlign w:val="center"/>
          </w:tcPr>
          <w:p w14:paraId="16FD0CD2">
            <w:pPr>
              <w:spacing w:line="460" w:lineRule="exact"/>
              <w:jc w:val="center"/>
              <w:rPr>
                <w:rFonts w:ascii="Times New Roman" w:hAnsi="宋体" w:eastAsia="宋体" w:cs="宋体"/>
                <w:sz w:val="24"/>
                <w:szCs w:val="24"/>
                <w:highlight w:val="none"/>
              </w:rPr>
            </w:pPr>
            <w:r>
              <w:rPr>
                <w:rFonts w:hint="eastAsia" w:ascii="Times New Roman" w:hAnsi="宋体" w:eastAsia="宋体" w:cs="宋体"/>
                <w:sz w:val="24"/>
                <w:szCs w:val="24"/>
                <w:highlight w:val="none"/>
              </w:rPr>
              <w:t>主管径的1/5</w:t>
            </w:r>
          </w:p>
        </w:tc>
      </w:tr>
    </w:tbl>
    <w:p w14:paraId="39F4EE26">
      <w:pPr>
        <w:spacing w:line="460" w:lineRule="exact"/>
        <w:ind w:firstLine="480" w:firstLineChars="200"/>
        <w:rPr>
          <w:rFonts w:ascii="Times New Roman" w:hAnsi="宋体" w:eastAsia="宋体" w:cs="宋体"/>
          <w:sz w:val="24"/>
          <w:szCs w:val="24"/>
          <w:highlight w:val="none"/>
        </w:rPr>
      </w:pPr>
    </w:p>
    <w:p w14:paraId="305F14CA">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12、倒虹管的养护应符合下列规定：</w:t>
      </w:r>
    </w:p>
    <w:p w14:paraId="56808354">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A、倒虹管养护宜采用水力冲洗的方法，冲洗流速不宜小于1.2M/S。在建有双排倒虹管的地方，可采用关闭其中一条、集中水量冲洗另一条的方法。</w:t>
      </w:r>
    </w:p>
    <w:p w14:paraId="2BF8F209">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B、过河倒虹管的河床覆土不应小于0.5M。在河床受冲刷的地方，应每年检查1次倒虹管的覆土状况。</w:t>
      </w:r>
    </w:p>
    <w:p w14:paraId="43EC7A52">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C、在通航河道上设置的倒虹管保护标志应定期检查和油漆，保持结构完好和字迹清晰。</w:t>
      </w:r>
    </w:p>
    <w:p w14:paraId="09B3408E">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D、对过河倒虹管进行检修前，当需要抽空管道时，必须先进行抗浮验算。</w:t>
      </w:r>
    </w:p>
    <w:p w14:paraId="617EAF35">
      <w:pPr>
        <w:spacing w:line="460" w:lineRule="exact"/>
        <w:rPr>
          <w:rFonts w:ascii="Times New Roman" w:hAnsi="宋体" w:eastAsia="宋体" w:cs="宋体"/>
          <w:b/>
          <w:bCs/>
          <w:sz w:val="24"/>
          <w:szCs w:val="24"/>
          <w:highlight w:val="none"/>
        </w:rPr>
      </w:pPr>
      <w:r>
        <w:rPr>
          <w:rFonts w:hint="eastAsia" w:ascii="Times New Roman" w:hAnsi="宋体" w:eastAsia="宋体" w:cs="宋体"/>
          <w:b/>
          <w:bCs/>
          <w:sz w:val="24"/>
          <w:szCs w:val="24"/>
          <w:highlight w:val="none"/>
          <w:lang w:val="en-US" w:eastAsia="zh-CN"/>
        </w:rPr>
        <w:t>四</w:t>
      </w:r>
      <w:r>
        <w:rPr>
          <w:rFonts w:hint="eastAsia" w:ascii="Times New Roman" w:hAnsi="宋体" w:eastAsia="宋体" w:cs="宋体"/>
          <w:b/>
          <w:bCs/>
          <w:sz w:val="24"/>
          <w:szCs w:val="24"/>
          <w:highlight w:val="none"/>
        </w:rPr>
        <w:t>、污泥运输与处置</w:t>
      </w:r>
    </w:p>
    <w:p w14:paraId="13D3330D">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1、污泥盛器和车辆在街道上停放应设置安全标志，夜间应悬挂警示灯。疏通作业完毕后，应及时撤离现场。</w:t>
      </w:r>
    </w:p>
    <w:p w14:paraId="7B127D68">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2、污泥运输应符合下列规定：</w:t>
      </w:r>
    </w:p>
    <w:p w14:paraId="45883B0F">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A、通沟污泥可采用罐车、自卸卡车或污泥拖斗运输，也可采用水陆联运。</w:t>
      </w:r>
    </w:p>
    <w:p w14:paraId="6D0D442B">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B、在运输过程中，应做到污泥不落地、沿途无洒落。</w:t>
      </w:r>
    </w:p>
    <w:p w14:paraId="12998557">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C、污泥运输车辆应加盖，并定期清洗保持整洁。</w:t>
      </w:r>
    </w:p>
    <w:p w14:paraId="619C0F75">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D、污泥在长运输距离前宜进行脱水处理，脱水过程可在中转站进行或送</w:t>
      </w:r>
      <w:r>
        <w:rPr>
          <w:rFonts w:hint="eastAsia" w:ascii="Times New Roman" w:hAnsi="宋体" w:eastAsia="宋体" w:cs="宋体"/>
          <w:sz w:val="24"/>
          <w:szCs w:val="24"/>
          <w:highlight w:val="none"/>
          <w:lang w:eastAsia="zh-CN"/>
        </w:rPr>
        <w:t>雨污水</w:t>
      </w:r>
      <w:r>
        <w:rPr>
          <w:rFonts w:hint="eastAsia" w:ascii="Times New Roman" w:hAnsi="宋体" w:eastAsia="宋体" w:cs="宋体"/>
          <w:sz w:val="24"/>
          <w:szCs w:val="24"/>
          <w:highlight w:val="none"/>
        </w:rPr>
        <w:t>处理厂处理。</w:t>
      </w:r>
    </w:p>
    <w:p w14:paraId="4D670AA5">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3、污泥处置应符合下列规定：</w:t>
      </w:r>
    </w:p>
    <w:p w14:paraId="00418F57">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A、污泥在送处置场前，宜进行脱水处理。</w:t>
      </w:r>
    </w:p>
    <w:p w14:paraId="61266ADF">
      <w:pPr>
        <w:spacing w:line="460" w:lineRule="exact"/>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B、污泥处置不得对环境造成污染。</w:t>
      </w:r>
    </w:p>
    <w:p w14:paraId="256EA186">
      <w:pPr>
        <w:spacing w:line="460" w:lineRule="exact"/>
        <w:rPr>
          <w:rFonts w:ascii="Times New Roman" w:hAnsi="宋体" w:eastAsia="宋体" w:cs="宋体"/>
          <w:b/>
          <w:bCs/>
          <w:sz w:val="24"/>
          <w:szCs w:val="24"/>
          <w:highlight w:val="none"/>
        </w:rPr>
      </w:pPr>
      <w:r>
        <w:rPr>
          <w:rFonts w:hint="eastAsia" w:ascii="Times New Roman" w:hAnsi="宋体" w:eastAsia="宋体" w:cs="宋体"/>
          <w:b/>
          <w:bCs/>
          <w:sz w:val="24"/>
          <w:szCs w:val="24"/>
          <w:highlight w:val="none"/>
          <w:lang w:val="en-US" w:eastAsia="zh-CN"/>
        </w:rPr>
        <w:t>五</w:t>
      </w:r>
      <w:r>
        <w:rPr>
          <w:rFonts w:hint="eastAsia" w:ascii="Times New Roman" w:hAnsi="宋体" w:eastAsia="宋体" w:cs="宋体"/>
          <w:b/>
          <w:bCs/>
          <w:sz w:val="24"/>
          <w:szCs w:val="24"/>
          <w:highlight w:val="none"/>
        </w:rPr>
        <w:t>、安全文明作业</w:t>
      </w:r>
    </w:p>
    <w:p w14:paraId="525D309C">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1、养护作业人员上岗前须接受必要的安全作业技术培训，掌握人工急救、防护用具、照明、通讯设备的</w:t>
      </w:r>
      <w:r>
        <w:rPr>
          <w:rFonts w:hint="eastAsia" w:hAnsi="宋体" w:cs="宋体"/>
          <w:sz w:val="24"/>
          <w:szCs w:val="24"/>
          <w:highlight w:val="none"/>
          <w:lang w:eastAsia="zh-CN"/>
        </w:rPr>
        <w:t>使用</w:t>
      </w:r>
      <w:r>
        <w:rPr>
          <w:rFonts w:hint="eastAsia" w:ascii="Times New Roman" w:hAnsi="宋体" w:eastAsia="宋体" w:cs="宋体"/>
          <w:sz w:val="24"/>
          <w:szCs w:val="24"/>
          <w:highlight w:val="none"/>
        </w:rPr>
        <w:t>方法及相关安全知识、经考核合格后持证上岗。</w:t>
      </w:r>
    </w:p>
    <w:p w14:paraId="58DAB923">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2、检查井井盖开启后，须立即采取相应安全措施，如加盖安全网盖或设置安全护栏，白天加挂三角红旗，夜间加挂安全红灯或设置反光锥。</w:t>
      </w:r>
    </w:p>
    <w:p w14:paraId="3C9D8A3F">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3、作业现场、检查井及管道内严禁明火，车辆、行人不得进入作业区；作业人员下井后，井上应有2人监护；如需人员进入管道作业（管径小于0.8M的管道严禁</w:t>
      </w:r>
      <w:r>
        <w:rPr>
          <w:rFonts w:hint="eastAsia" w:hAnsi="宋体" w:cs="宋体"/>
          <w:sz w:val="24"/>
          <w:szCs w:val="24"/>
          <w:highlight w:val="none"/>
          <w:lang w:eastAsia="zh-CN"/>
        </w:rPr>
        <w:t>进入作业</w:t>
      </w:r>
      <w:r>
        <w:rPr>
          <w:rFonts w:hint="eastAsia" w:ascii="Times New Roman" w:hAnsi="宋体" w:eastAsia="宋体" w:cs="宋体"/>
          <w:sz w:val="24"/>
          <w:szCs w:val="24"/>
          <w:highlight w:val="none"/>
        </w:rPr>
        <w:t>），还需在井内增加监护人员做中间联络；监护人员不得擅离职守。</w:t>
      </w:r>
    </w:p>
    <w:p w14:paraId="0B75BB60">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4、在征得交管部门同意中断交通后，应在道路两端设置断绝交通的警示标志；在繁华地区作业时，应指派专人指挥交通、维护现场秩序。</w:t>
      </w:r>
    </w:p>
    <w:p w14:paraId="14201C1F">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5、下井作业应经过严格的审批手续，管道维护和检查严格执行现行相关行业标准。</w:t>
      </w:r>
    </w:p>
    <w:p w14:paraId="15B9C38D">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6、防毒面具应定期校验，下井作业前须再次校验，合格后方可使用。</w:t>
      </w:r>
    </w:p>
    <w:p w14:paraId="6A7A3A40">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7、养护人员应统一着装，作业时应按要求设置警示标志和安全护栏，无抛洒滴漏，工完场清，文明作业。</w:t>
      </w:r>
    </w:p>
    <w:p w14:paraId="4EE85CC4">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8、疏通作业完毕后，污泥盛器和运输车辆应及时撤离现场；确需在街道上暂时停放的，须经主管部门同意，停放时间不宜超过一昼夜；污泥盛器和运输车辆在街道上停放过夜时，应悬挂安全红灯或设置反光锥。</w:t>
      </w:r>
    </w:p>
    <w:p w14:paraId="1885460D">
      <w:pPr>
        <w:spacing w:line="360" w:lineRule="auto"/>
        <w:ind w:firstLine="480" w:firstLineChars="200"/>
        <w:rPr>
          <w:rFonts w:ascii="Times New Roman" w:hAnsi="宋体" w:eastAsia="宋体" w:cs="宋体"/>
          <w:sz w:val="24"/>
          <w:szCs w:val="24"/>
          <w:highlight w:val="none"/>
        </w:rPr>
      </w:pPr>
      <w:r>
        <w:rPr>
          <w:rFonts w:hint="eastAsia" w:ascii="Times New Roman" w:hAnsi="宋体" w:eastAsia="宋体" w:cs="宋体"/>
          <w:sz w:val="24"/>
          <w:szCs w:val="24"/>
          <w:highlight w:val="none"/>
        </w:rPr>
        <w:t>9、巡查、养护、抢修车辆车况应经常保持良好状态，车容整洁，标志明显。</w:t>
      </w:r>
    </w:p>
    <w:p w14:paraId="36A886B4">
      <w:pPr>
        <w:widowControl/>
        <w:topLinePunct/>
        <w:adjustRightInd w:val="0"/>
        <w:snapToGrid w:val="0"/>
        <w:spacing w:line="360" w:lineRule="auto"/>
        <w:ind w:firstLine="480" w:firstLineChars="200"/>
        <w:rPr>
          <w:rFonts w:hint="eastAsia" w:ascii="Times New Roman" w:hAnsi="宋体" w:eastAsia="宋体" w:cs="宋体"/>
          <w:sz w:val="24"/>
          <w:szCs w:val="24"/>
          <w:highlight w:val="none"/>
        </w:rPr>
      </w:pPr>
      <w:r>
        <w:rPr>
          <w:rFonts w:hint="eastAsia" w:ascii="Times New Roman" w:hAnsi="宋体" w:eastAsia="宋体" w:cs="宋体"/>
          <w:sz w:val="24"/>
          <w:szCs w:val="24"/>
          <w:highlight w:val="none"/>
        </w:rPr>
        <w:t>10、养护单位应建立健全</w:t>
      </w:r>
      <w:r>
        <w:rPr>
          <w:rFonts w:hint="eastAsia" w:ascii="Times New Roman" w:hAnsi="宋体" w:eastAsia="宋体" w:cs="宋体"/>
          <w:sz w:val="24"/>
          <w:szCs w:val="24"/>
          <w:highlight w:val="none"/>
          <w:lang w:eastAsia="zh-CN"/>
        </w:rPr>
        <w:t>雨污水</w:t>
      </w:r>
      <w:r>
        <w:rPr>
          <w:rFonts w:hint="eastAsia" w:ascii="Times New Roman" w:hAnsi="宋体" w:eastAsia="宋体" w:cs="宋体"/>
          <w:sz w:val="24"/>
          <w:szCs w:val="24"/>
          <w:highlight w:val="none"/>
        </w:rPr>
        <w:t>管道及其附属设施档案资料管理制度，配备专职档案资料管理人员。各项管网、设施维护台账健全，记录详细，装订规范。运营档案、资料实行计算机自动化管理。</w:t>
      </w:r>
    </w:p>
    <w:p w14:paraId="257056CF">
      <w:pPr>
        <w:keepNext w:val="0"/>
        <w:keepLines w:val="0"/>
        <w:pageBreakBefore w:val="0"/>
        <w:widowControl w:val="0"/>
        <w:spacing w:line="360" w:lineRule="auto"/>
        <w:rPr>
          <w:rFonts w:hint="eastAsia" w:ascii="宋体" w:hAnsi="宋体" w:eastAsia="宋体" w:cs="宋体"/>
          <w:color w:val="auto"/>
          <w:sz w:val="24"/>
          <w:highlight w:val="none"/>
        </w:rPr>
      </w:pPr>
      <w:r>
        <w:rPr>
          <w:rFonts w:hint="eastAsia" w:ascii="Times New Roman" w:hAnsi="宋体" w:eastAsia="宋体" w:cs="宋体"/>
          <w:b/>
          <w:bCs/>
          <w:sz w:val="24"/>
          <w:szCs w:val="24"/>
          <w:highlight w:val="none"/>
          <w:lang w:val="en-US" w:eastAsia="zh-CN"/>
        </w:rPr>
        <w:t>六、项目清单</w:t>
      </w:r>
    </w:p>
    <w:tbl>
      <w:tblPr>
        <w:tblStyle w:val="6"/>
        <w:tblW w:w="9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2"/>
        <w:gridCol w:w="5383"/>
        <w:gridCol w:w="871"/>
        <w:gridCol w:w="1080"/>
        <w:gridCol w:w="1282"/>
      </w:tblGrid>
      <w:tr w14:paraId="437E0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0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0D725">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雨水管道养护</w:t>
            </w:r>
          </w:p>
        </w:tc>
      </w:tr>
      <w:tr w14:paraId="43130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050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序号</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54B1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工作内容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BF4D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E6C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工程量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87279">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备注</w:t>
            </w:r>
          </w:p>
        </w:tc>
      </w:tr>
      <w:tr w14:paraId="764B6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26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E1FD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鸿月路（鸿运路-鸿山路）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22B9">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8B83">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46FC0">
            <w:pPr>
              <w:jc w:val="center"/>
              <w:rPr>
                <w:rFonts w:hint="eastAsia" w:ascii="宋体" w:hAnsi="宋体" w:eastAsia="宋体" w:cs="宋体"/>
                <w:i w:val="0"/>
                <w:iCs w:val="0"/>
                <w:color w:val="000000"/>
                <w:sz w:val="21"/>
                <w:szCs w:val="21"/>
                <w:highlight w:val="none"/>
                <w:u w:val="none"/>
              </w:rPr>
            </w:pPr>
          </w:p>
        </w:tc>
      </w:tr>
      <w:tr w14:paraId="5C529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19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261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63A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201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55651">
            <w:pPr>
              <w:jc w:val="center"/>
              <w:rPr>
                <w:rFonts w:hint="eastAsia" w:ascii="宋体" w:hAnsi="宋体" w:eastAsia="宋体" w:cs="宋体"/>
                <w:i w:val="0"/>
                <w:iCs w:val="0"/>
                <w:color w:val="000000"/>
                <w:sz w:val="21"/>
                <w:szCs w:val="21"/>
                <w:highlight w:val="none"/>
                <w:u w:val="none"/>
              </w:rPr>
            </w:pPr>
          </w:p>
        </w:tc>
      </w:tr>
      <w:tr w14:paraId="4CA9C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B8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0246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B97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78A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0995D">
            <w:pPr>
              <w:jc w:val="center"/>
              <w:rPr>
                <w:rFonts w:hint="eastAsia" w:ascii="宋体" w:hAnsi="宋体" w:eastAsia="宋体" w:cs="宋体"/>
                <w:i w:val="0"/>
                <w:iCs w:val="0"/>
                <w:color w:val="000000"/>
                <w:sz w:val="21"/>
                <w:szCs w:val="21"/>
                <w:highlight w:val="none"/>
                <w:u w:val="none"/>
              </w:rPr>
            </w:pPr>
          </w:p>
        </w:tc>
      </w:tr>
      <w:tr w14:paraId="4BBFA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C4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90C1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FAF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A032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9DBCD">
            <w:pPr>
              <w:jc w:val="center"/>
              <w:rPr>
                <w:rFonts w:hint="eastAsia" w:ascii="宋体" w:hAnsi="宋体" w:eastAsia="宋体" w:cs="宋体"/>
                <w:i w:val="0"/>
                <w:iCs w:val="0"/>
                <w:color w:val="000000"/>
                <w:sz w:val="21"/>
                <w:szCs w:val="21"/>
                <w:highlight w:val="none"/>
                <w:u w:val="none"/>
              </w:rPr>
            </w:pPr>
          </w:p>
        </w:tc>
      </w:tr>
      <w:tr w14:paraId="5B27D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B95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B4E6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54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864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2E5A1">
            <w:pPr>
              <w:jc w:val="center"/>
              <w:rPr>
                <w:rFonts w:hint="eastAsia" w:ascii="宋体" w:hAnsi="宋体" w:eastAsia="宋体" w:cs="宋体"/>
                <w:i w:val="0"/>
                <w:iCs w:val="0"/>
                <w:color w:val="000000"/>
                <w:sz w:val="21"/>
                <w:szCs w:val="21"/>
                <w:highlight w:val="none"/>
                <w:u w:val="none"/>
              </w:rPr>
            </w:pPr>
          </w:p>
        </w:tc>
      </w:tr>
      <w:tr w14:paraId="61826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E7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BBF0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鸿达路（鸿运路-鸿山路）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2836">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5385">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5145D">
            <w:pPr>
              <w:jc w:val="center"/>
              <w:rPr>
                <w:rFonts w:hint="eastAsia" w:ascii="宋体" w:hAnsi="宋体" w:eastAsia="宋体" w:cs="宋体"/>
                <w:i w:val="0"/>
                <w:iCs w:val="0"/>
                <w:color w:val="000000"/>
                <w:sz w:val="21"/>
                <w:szCs w:val="21"/>
                <w:highlight w:val="none"/>
                <w:u w:val="none"/>
              </w:rPr>
            </w:pPr>
          </w:p>
        </w:tc>
      </w:tr>
      <w:tr w14:paraId="1BCD9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65F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3B6C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D2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B00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3704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7081B">
            <w:pPr>
              <w:jc w:val="center"/>
              <w:rPr>
                <w:rFonts w:hint="eastAsia" w:ascii="宋体" w:hAnsi="宋体" w:eastAsia="宋体" w:cs="宋体"/>
                <w:i w:val="0"/>
                <w:iCs w:val="0"/>
                <w:color w:val="000000"/>
                <w:sz w:val="21"/>
                <w:szCs w:val="21"/>
                <w:highlight w:val="none"/>
                <w:u w:val="none"/>
              </w:rPr>
            </w:pPr>
          </w:p>
        </w:tc>
      </w:tr>
      <w:tr w14:paraId="15424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191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7BC4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B33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369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B0845">
            <w:pPr>
              <w:jc w:val="center"/>
              <w:rPr>
                <w:rFonts w:hint="eastAsia" w:ascii="宋体" w:hAnsi="宋体" w:eastAsia="宋体" w:cs="宋体"/>
                <w:i w:val="0"/>
                <w:iCs w:val="0"/>
                <w:color w:val="000000"/>
                <w:sz w:val="21"/>
                <w:szCs w:val="21"/>
                <w:highlight w:val="none"/>
                <w:u w:val="none"/>
              </w:rPr>
            </w:pPr>
          </w:p>
        </w:tc>
      </w:tr>
      <w:tr w14:paraId="2184F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CEB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EFC3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837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430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64071">
            <w:pPr>
              <w:jc w:val="center"/>
              <w:rPr>
                <w:rFonts w:hint="eastAsia" w:ascii="宋体" w:hAnsi="宋体" w:eastAsia="宋体" w:cs="宋体"/>
                <w:i w:val="0"/>
                <w:iCs w:val="0"/>
                <w:color w:val="000000"/>
                <w:sz w:val="21"/>
                <w:szCs w:val="21"/>
                <w:highlight w:val="none"/>
                <w:u w:val="none"/>
              </w:rPr>
            </w:pPr>
          </w:p>
        </w:tc>
      </w:tr>
      <w:tr w14:paraId="5D8D1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92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1E7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33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5524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178CE">
            <w:pPr>
              <w:jc w:val="center"/>
              <w:rPr>
                <w:rFonts w:hint="eastAsia" w:ascii="宋体" w:hAnsi="宋体" w:eastAsia="宋体" w:cs="宋体"/>
                <w:i w:val="0"/>
                <w:iCs w:val="0"/>
                <w:color w:val="000000"/>
                <w:sz w:val="21"/>
                <w:szCs w:val="21"/>
                <w:highlight w:val="none"/>
                <w:u w:val="none"/>
              </w:rPr>
            </w:pPr>
          </w:p>
        </w:tc>
      </w:tr>
      <w:tr w14:paraId="4D1F9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9F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52B6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锡协路（中通路-鸿山路）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AB4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6EC2">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058B2">
            <w:pPr>
              <w:jc w:val="center"/>
              <w:rPr>
                <w:rFonts w:hint="eastAsia" w:ascii="宋体" w:hAnsi="宋体" w:eastAsia="宋体" w:cs="宋体"/>
                <w:i w:val="0"/>
                <w:iCs w:val="0"/>
                <w:color w:val="000000"/>
                <w:sz w:val="21"/>
                <w:szCs w:val="21"/>
                <w:highlight w:val="none"/>
                <w:u w:val="none"/>
              </w:rPr>
            </w:pPr>
          </w:p>
        </w:tc>
      </w:tr>
      <w:tr w14:paraId="22AC8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A23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CD0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14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E47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D318">
            <w:pPr>
              <w:jc w:val="center"/>
              <w:rPr>
                <w:rFonts w:hint="eastAsia" w:ascii="宋体" w:hAnsi="宋体" w:eastAsia="宋体" w:cs="宋体"/>
                <w:i w:val="0"/>
                <w:iCs w:val="0"/>
                <w:color w:val="000000"/>
                <w:sz w:val="21"/>
                <w:szCs w:val="21"/>
                <w:highlight w:val="none"/>
                <w:u w:val="none"/>
              </w:rPr>
            </w:pPr>
          </w:p>
        </w:tc>
      </w:tr>
      <w:tr w14:paraId="7B1EB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955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6D1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38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A67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EE0B2">
            <w:pPr>
              <w:jc w:val="center"/>
              <w:rPr>
                <w:rFonts w:hint="eastAsia" w:ascii="宋体" w:hAnsi="宋体" w:eastAsia="宋体" w:cs="宋体"/>
                <w:i w:val="0"/>
                <w:iCs w:val="0"/>
                <w:color w:val="000000"/>
                <w:sz w:val="21"/>
                <w:szCs w:val="21"/>
                <w:highlight w:val="none"/>
                <w:u w:val="none"/>
              </w:rPr>
            </w:pPr>
          </w:p>
        </w:tc>
      </w:tr>
      <w:tr w14:paraId="07903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EFD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40A6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A2F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194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D0B3">
            <w:pPr>
              <w:jc w:val="center"/>
              <w:rPr>
                <w:rFonts w:hint="eastAsia" w:ascii="宋体" w:hAnsi="宋体" w:eastAsia="宋体" w:cs="宋体"/>
                <w:i w:val="0"/>
                <w:iCs w:val="0"/>
                <w:color w:val="000000"/>
                <w:sz w:val="21"/>
                <w:szCs w:val="21"/>
                <w:highlight w:val="none"/>
                <w:u w:val="none"/>
              </w:rPr>
            </w:pPr>
          </w:p>
        </w:tc>
      </w:tr>
      <w:tr w14:paraId="48B85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952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201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B7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671B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2AB3">
            <w:pPr>
              <w:jc w:val="center"/>
              <w:rPr>
                <w:rFonts w:hint="eastAsia" w:ascii="宋体" w:hAnsi="宋体" w:eastAsia="宋体" w:cs="宋体"/>
                <w:i w:val="0"/>
                <w:iCs w:val="0"/>
                <w:color w:val="000000"/>
                <w:sz w:val="21"/>
                <w:szCs w:val="21"/>
                <w:highlight w:val="none"/>
                <w:u w:val="none"/>
              </w:rPr>
            </w:pPr>
          </w:p>
        </w:tc>
      </w:tr>
      <w:tr w14:paraId="1ECAF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AFD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A571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纬八路（鸿运路-鸿山路）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9E402">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B24E">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5472">
            <w:pPr>
              <w:jc w:val="center"/>
              <w:rPr>
                <w:rFonts w:hint="eastAsia" w:ascii="宋体" w:hAnsi="宋体" w:eastAsia="宋体" w:cs="宋体"/>
                <w:i w:val="0"/>
                <w:iCs w:val="0"/>
                <w:color w:val="000000"/>
                <w:sz w:val="21"/>
                <w:szCs w:val="21"/>
                <w:highlight w:val="none"/>
                <w:u w:val="none"/>
              </w:rPr>
            </w:pPr>
          </w:p>
        </w:tc>
      </w:tr>
      <w:tr w14:paraId="6C47B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BD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A33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1、疏通管道（管径60mm0以内）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6B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2F9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6232B">
            <w:pPr>
              <w:jc w:val="center"/>
              <w:rPr>
                <w:rFonts w:hint="eastAsia" w:ascii="宋体" w:hAnsi="宋体" w:eastAsia="宋体" w:cs="宋体"/>
                <w:i w:val="0"/>
                <w:iCs w:val="0"/>
                <w:color w:val="000000"/>
                <w:sz w:val="21"/>
                <w:szCs w:val="21"/>
                <w:highlight w:val="none"/>
                <w:u w:val="none"/>
              </w:rPr>
            </w:pPr>
          </w:p>
        </w:tc>
      </w:tr>
      <w:tr w14:paraId="645C1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BBA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A6B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305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A08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0C2C0">
            <w:pPr>
              <w:jc w:val="center"/>
              <w:rPr>
                <w:rFonts w:hint="eastAsia" w:ascii="宋体" w:hAnsi="宋体" w:eastAsia="宋体" w:cs="宋体"/>
                <w:i w:val="0"/>
                <w:iCs w:val="0"/>
                <w:color w:val="000000"/>
                <w:sz w:val="21"/>
                <w:szCs w:val="21"/>
                <w:highlight w:val="none"/>
                <w:u w:val="none"/>
              </w:rPr>
            </w:pPr>
          </w:p>
        </w:tc>
      </w:tr>
      <w:tr w14:paraId="22839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9B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08A1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7B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A98C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5FF3E">
            <w:pPr>
              <w:jc w:val="center"/>
              <w:rPr>
                <w:rFonts w:hint="eastAsia" w:ascii="宋体" w:hAnsi="宋体" w:eastAsia="宋体" w:cs="宋体"/>
                <w:i w:val="0"/>
                <w:iCs w:val="0"/>
                <w:color w:val="000000"/>
                <w:sz w:val="21"/>
                <w:szCs w:val="21"/>
                <w:highlight w:val="none"/>
                <w:u w:val="none"/>
              </w:rPr>
            </w:pPr>
          </w:p>
        </w:tc>
      </w:tr>
      <w:tr w14:paraId="0BC0A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85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2FB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C2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E2A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EA216">
            <w:pPr>
              <w:jc w:val="center"/>
              <w:rPr>
                <w:rFonts w:hint="eastAsia" w:ascii="宋体" w:hAnsi="宋体" w:eastAsia="宋体" w:cs="宋体"/>
                <w:i w:val="0"/>
                <w:iCs w:val="0"/>
                <w:color w:val="000000"/>
                <w:sz w:val="21"/>
                <w:szCs w:val="21"/>
                <w:highlight w:val="none"/>
                <w:u w:val="none"/>
              </w:rPr>
            </w:pPr>
          </w:p>
        </w:tc>
      </w:tr>
      <w:tr w14:paraId="5A902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6B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A798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欣鸿路（中通路-鸿山路）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29BCA">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8A39">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4EDF4">
            <w:pPr>
              <w:jc w:val="center"/>
              <w:rPr>
                <w:rFonts w:hint="eastAsia" w:ascii="宋体" w:hAnsi="宋体" w:eastAsia="宋体" w:cs="宋体"/>
                <w:i w:val="0"/>
                <w:iCs w:val="0"/>
                <w:color w:val="000000"/>
                <w:sz w:val="21"/>
                <w:szCs w:val="21"/>
                <w:highlight w:val="none"/>
                <w:u w:val="none"/>
              </w:rPr>
            </w:pPr>
          </w:p>
        </w:tc>
      </w:tr>
      <w:tr w14:paraId="08DD8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548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86F0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A3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226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94684">
            <w:pPr>
              <w:jc w:val="center"/>
              <w:rPr>
                <w:rFonts w:hint="eastAsia" w:ascii="宋体" w:hAnsi="宋体" w:eastAsia="宋体" w:cs="宋体"/>
                <w:i w:val="0"/>
                <w:iCs w:val="0"/>
                <w:color w:val="000000"/>
                <w:sz w:val="21"/>
                <w:szCs w:val="21"/>
                <w:highlight w:val="none"/>
                <w:u w:val="none"/>
              </w:rPr>
            </w:pPr>
          </w:p>
        </w:tc>
      </w:tr>
      <w:tr w14:paraId="450AE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C3F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2CF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0DD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8F0D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6186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103B">
            <w:pPr>
              <w:jc w:val="center"/>
              <w:rPr>
                <w:rFonts w:hint="eastAsia" w:ascii="宋体" w:hAnsi="宋体" w:eastAsia="宋体" w:cs="宋体"/>
                <w:i w:val="0"/>
                <w:iCs w:val="0"/>
                <w:color w:val="000000"/>
                <w:sz w:val="21"/>
                <w:szCs w:val="21"/>
                <w:highlight w:val="none"/>
                <w:u w:val="none"/>
              </w:rPr>
            </w:pPr>
          </w:p>
        </w:tc>
      </w:tr>
      <w:tr w14:paraId="40A4B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7A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AC9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D0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F4CE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DA0E">
            <w:pPr>
              <w:jc w:val="center"/>
              <w:rPr>
                <w:rFonts w:hint="eastAsia" w:ascii="宋体" w:hAnsi="宋体" w:eastAsia="宋体" w:cs="宋体"/>
                <w:i w:val="0"/>
                <w:iCs w:val="0"/>
                <w:color w:val="000000"/>
                <w:sz w:val="21"/>
                <w:szCs w:val="21"/>
                <w:highlight w:val="none"/>
                <w:u w:val="none"/>
              </w:rPr>
            </w:pPr>
          </w:p>
        </w:tc>
      </w:tr>
      <w:tr w14:paraId="419F8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142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907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AB1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31C7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1EC0E">
            <w:pPr>
              <w:jc w:val="center"/>
              <w:rPr>
                <w:rFonts w:hint="eastAsia" w:ascii="宋体" w:hAnsi="宋体" w:eastAsia="宋体" w:cs="宋体"/>
                <w:i w:val="0"/>
                <w:iCs w:val="0"/>
                <w:color w:val="000000"/>
                <w:sz w:val="21"/>
                <w:szCs w:val="21"/>
                <w:highlight w:val="none"/>
                <w:u w:val="none"/>
              </w:rPr>
            </w:pPr>
          </w:p>
        </w:tc>
      </w:tr>
      <w:tr w14:paraId="24AA1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1A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六</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9EE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锦鸿路（溇金路-飞凤路）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7C4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B474B">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0CC41">
            <w:pPr>
              <w:jc w:val="center"/>
              <w:rPr>
                <w:rFonts w:hint="eastAsia" w:ascii="宋体" w:hAnsi="宋体" w:eastAsia="宋体" w:cs="宋体"/>
                <w:i w:val="0"/>
                <w:iCs w:val="0"/>
                <w:color w:val="000000"/>
                <w:sz w:val="21"/>
                <w:szCs w:val="21"/>
                <w:highlight w:val="none"/>
                <w:u w:val="none"/>
              </w:rPr>
            </w:pPr>
          </w:p>
        </w:tc>
      </w:tr>
      <w:tr w14:paraId="47779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CC9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D4C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BA5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7F9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E6CC">
            <w:pPr>
              <w:jc w:val="center"/>
              <w:rPr>
                <w:rFonts w:hint="eastAsia" w:ascii="宋体" w:hAnsi="宋体" w:eastAsia="宋体" w:cs="宋体"/>
                <w:i w:val="0"/>
                <w:iCs w:val="0"/>
                <w:color w:val="000000"/>
                <w:sz w:val="21"/>
                <w:szCs w:val="21"/>
                <w:highlight w:val="none"/>
                <w:u w:val="none"/>
              </w:rPr>
            </w:pPr>
          </w:p>
        </w:tc>
      </w:tr>
      <w:tr w14:paraId="06CF9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938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9B0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16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2751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CAB86">
            <w:pPr>
              <w:jc w:val="center"/>
              <w:rPr>
                <w:rFonts w:hint="eastAsia" w:ascii="宋体" w:hAnsi="宋体" w:eastAsia="宋体" w:cs="宋体"/>
                <w:i w:val="0"/>
                <w:iCs w:val="0"/>
                <w:color w:val="000000"/>
                <w:sz w:val="21"/>
                <w:szCs w:val="21"/>
                <w:highlight w:val="none"/>
                <w:u w:val="none"/>
              </w:rPr>
            </w:pPr>
          </w:p>
        </w:tc>
      </w:tr>
      <w:tr w14:paraId="78FB8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DF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41FC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2E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AD6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99C63">
            <w:pPr>
              <w:jc w:val="center"/>
              <w:rPr>
                <w:rFonts w:hint="eastAsia" w:ascii="宋体" w:hAnsi="宋体" w:eastAsia="宋体" w:cs="宋体"/>
                <w:i w:val="0"/>
                <w:iCs w:val="0"/>
                <w:color w:val="000000"/>
                <w:sz w:val="21"/>
                <w:szCs w:val="21"/>
                <w:highlight w:val="none"/>
                <w:u w:val="none"/>
              </w:rPr>
            </w:pPr>
          </w:p>
        </w:tc>
      </w:tr>
      <w:tr w14:paraId="63737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FA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39F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45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45AA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D801B">
            <w:pPr>
              <w:jc w:val="center"/>
              <w:rPr>
                <w:rFonts w:hint="eastAsia" w:ascii="宋体" w:hAnsi="宋体" w:eastAsia="宋体" w:cs="宋体"/>
                <w:i w:val="0"/>
                <w:iCs w:val="0"/>
                <w:color w:val="000000"/>
                <w:sz w:val="21"/>
                <w:szCs w:val="21"/>
                <w:highlight w:val="none"/>
                <w:u w:val="none"/>
              </w:rPr>
            </w:pPr>
          </w:p>
        </w:tc>
      </w:tr>
      <w:tr w14:paraId="5DE44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76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F3B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锡宅路（后港路-312国道）</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134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A6230">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F52E">
            <w:pPr>
              <w:jc w:val="center"/>
              <w:rPr>
                <w:rFonts w:hint="eastAsia" w:ascii="宋体" w:hAnsi="宋体" w:eastAsia="宋体" w:cs="宋体"/>
                <w:i w:val="0"/>
                <w:iCs w:val="0"/>
                <w:color w:val="000000"/>
                <w:sz w:val="21"/>
                <w:szCs w:val="21"/>
                <w:highlight w:val="none"/>
                <w:u w:val="none"/>
              </w:rPr>
            </w:pPr>
          </w:p>
        </w:tc>
      </w:tr>
      <w:tr w14:paraId="40D93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0E6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8F79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A3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4D2B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10640">
            <w:pPr>
              <w:jc w:val="center"/>
              <w:rPr>
                <w:rFonts w:hint="eastAsia" w:ascii="宋体" w:hAnsi="宋体" w:eastAsia="宋体" w:cs="宋体"/>
                <w:i w:val="0"/>
                <w:iCs w:val="0"/>
                <w:color w:val="000000"/>
                <w:sz w:val="21"/>
                <w:szCs w:val="21"/>
                <w:highlight w:val="none"/>
                <w:u w:val="none"/>
              </w:rPr>
            </w:pPr>
          </w:p>
        </w:tc>
      </w:tr>
      <w:tr w14:paraId="7B015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05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E7F9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3C1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259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0BA02">
            <w:pPr>
              <w:jc w:val="center"/>
              <w:rPr>
                <w:rFonts w:hint="eastAsia" w:ascii="宋体" w:hAnsi="宋体" w:eastAsia="宋体" w:cs="宋体"/>
                <w:i w:val="0"/>
                <w:iCs w:val="0"/>
                <w:color w:val="000000"/>
                <w:sz w:val="21"/>
                <w:szCs w:val="21"/>
                <w:highlight w:val="none"/>
                <w:u w:val="none"/>
              </w:rPr>
            </w:pPr>
          </w:p>
        </w:tc>
      </w:tr>
      <w:tr w14:paraId="5A533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1B8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5D5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98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FF9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77D2B">
            <w:pPr>
              <w:jc w:val="center"/>
              <w:rPr>
                <w:rFonts w:hint="eastAsia" w:ascii="宋体" w:hAnsi="宋体" w:eastAsia="宋体" w:cs="宋体"/>
                <w:i w:val="0"/>
                <w:iCs w:val="0"/>
                <w:color w:val="000000"/>
                <w:sz w:val="21"/>
                <w:szCs w:val="21"/>
                <w:highlight w:val="none"/>
                <w:u w:val="none"/>
              </w:rPr>
            </w:pPr>
          </w:p>
        </w:tc>
      </w:tr>
      <w:tr w14:paraId="453F6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B80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0449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C1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13A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C76EE">
            <w:pPr>
              <w:jc w:val="center"/>
              <w:rPr>
                <w:rFonts w:hint="eastAsia" w:ascii="宋体" w:hAnsi="宋体" w:eastAsia="宋体" w:cs="宋体"/>
                <w:i w:val="0"/>
                <w:iCs w:val="0"/>
                <w:color w:val="000000"/>
                <w:sz w:val="21"/>
                <w:szCs w:val="21"/>
                <w:highlight w:val="none"/>
                <w:u w:val="none"/>
              </w:rPr>
            </w:pPr>
          </w:p>
        </w:tc>
      </w:tr>
      <w:tr w14:paraId="7CF56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42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八</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5B5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兴宅路（德育路-后宅环卫所）</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9E7A">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E98B4">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8F61A">
            <w:pPr>
              <w:jc w:val="center"/>
              <w:rPr>
                <w:rFonts w:hint="eastAsia" w:ascii="宋体" w:hAnsi="宋体" w:eastAsia="宋体" w:cs="宋体"/>
                <w:i w:val="0"/>
                <w:iCs w:val="0"/>
                <w:color w:val="000000"/>
                <w:sz w:val="21"/>
                <w:szCs w:val="21"/>
                <w:highlight w:val="none"/>
                <w:u w:val="none"/>
              </w:rPr>
            </w:pPr>
          </w:p>
        </w:tc>
      </w:tr>
      <w:tr w14:paraId="699EA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30D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498D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34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7EFB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2408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D1EBD">
            <w:pPr>
              <w:jc w:val="center"/>
              <w:rPr>
                <w:rFonts w:hint="eastAsia" w:ascii="宋体" w:hAnsi="宋体" w:eastAsia="宋体" w:cs="宋体"/>
                <w:i w:val="0"/>
                <w:iCs w:val="0"/>
                <w:color w:val="000000"/>
                <w:sz w:val="21"/>
                <w:szCs w:val="21"/>
                <w:highlight w:val="none"/>
                <w:u w:val="none"/>
              </w:rPr>
            </w:pPr>
          </w:p>
        </w:tc>
      </w:tr>
      <w:tr w14:paraId="0D559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AD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442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48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ED6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A5CD0">
            <w:pPr>
              <w:jc w:val="center"/>
              <w:rPr>
                <w:rFonts w:hint="eastAsia" w:ascii="宋体" w:hAnsi="宋体" w:eastAsia="宋体" w:cs="宋体"/>
                <w:i w:val="0"/>
                <w:iCs w:val="0"/>
                <w:color w:val="000000"/>
                <w:sz w:val="21"/>
                <w:szCs w:val="21"/>
                <w:highlight w:val="none"/>
                <w:u w:val="none"/>
              </w:rPr>
            </w:pPr>
          </w:p>
        </w:tc>
      </w:tr>
      <w:tr w14:paraId="57502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DE1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D62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清掏1000*1000雨水检查井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E5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FA4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B7050">
            <w:pPr>
              <w:jc w:val="center"/>
              <w:rPr>
                <w:rFonts w:hint="eastAsia" w:ascii="宋体" w:hAnsi="宋体" w:eastAsia="宋体" w:cs="宋体"/>
                <w:i w:val="0"/>
                <w:iCs w:val="0"/>
                <w:color w:val="000000"/>
                <w:sz w:val="21"/>
                <w:szCs w:val="21"/>
                <w:highlight w:val="none"/>
                <w:u w:val="none"/>
              </w:rPr>
            </w:pPr>
          </w:p>
        </w:tc>
      </w:tr>
      <w:tr w14:paraId="72B80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2C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251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E0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480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F367C">
            <w:pPr>
              <w:jc w:val="center"/>
              <w:rPr>
                <w:rFonts w:hint="eastAsia" w:ascii="宋体" w:hAnsi="宋体" w:eastAsia="宋体" w:cs="宋体"/>
                <w:i w:val="0"/>
                <w:iCs w:val="0"/>
                <w:color w:val="000000"/>
                <w:sz w:val="21"/>
                <w:szCs w:val="21"/>
                <w:highlight w:val="none"/>
                <w:u w:val="none"/>
              </w:rPr>
            </w:pPr>
          </w:p>
        </w:tc>
      </w:tr>
      <w:tr w14:paraId="7F767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25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九</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FBB2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鸿运路（锡梅路-锡宅路）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A706">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0711">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87B90">
            <w:pPr>
              <w:jc w:val="center"/>
              <w:rPr>
                <w:rFonts w:hint="eastAsia" w:ascii="宋体" w:hAnsi="宋体" w:eastAsia="宋体" w:cs="宋体"/>
                <w:i w:val="0"/>
                <w:iCs w:val="0"/>
                <w:color w:val="000000"/>
                <w:sz w:val="21"/>
                <w:szCs w:val="21"/>
                <w:highlight w:val="none"/>
                <w:u w:val="none"/>
              </w:rPr>
            </w:pPr>
          </w:p>
        </w:tc>
      </w:tr>
      <w:tr w14:paraId="2EF64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0F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B311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765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CA2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12676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FCDF">
            <w:pPr>
              <w:jc w:val="center"/>
              <w:rPr>
                <w:rFonts w:hint="eastAsia" w:ascii="宋体" w:hAnsi="宋体" w:eastAsia="宋体" w:cs="宋体"/>
                <w:i w:val="0"/>
                <w:iCs w:val="0"/>
                <w:color w:val="000000"/>
                <w:sz w:val="21"/>
                <w:szCs w:val="21"/>
                <w:highlight w:val="none"/>
                <w:u w:val="none"/>
              </w:rPr>
            </w:pPr>
          </w:p>
        </w:tc>
      </w:tr>
      <w:tr w14:paraId="33E46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7AB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A630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D2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F855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241F">
            <w:pPr>
              <w:jc w:val="center"/>
              <w:rPr>
                <w:rFonts w:hint="eastAsia" w:ascii="宋体" w:hAnsi="宋体" w:eastAsia="宋体" w:cs="宋体"/>
                <w:i w:val="0"/>
                <w:iCs w:val="0"/>
                <w:color w:val="000000"/>
                <w:sz w:val="21"/>
                <w:szCs w:val="21"/>
                <w:highlight w:val="none"/>
                <w:u w:val="none"/>
              </w:rPr>
            </w:pPr>
          </w:p>
        </w:tc>
      </w:tr>
      <w:tr w14:paraId="6E74A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9AB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7C2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8D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27B6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F700B">
            <w:pPr>
              <w:jc w:val="center"/>
              <w:rPr>
                <w:rFonts w:hint="eastAsia" w:ascii="宋体" w:hAnsi="宋体" w:eastAsia="宋体" w:cs="宋体"/>
                <w:i w:val="0"/>
                <w:iCs w:val="0"/>
                <w:color w:val="000000"/>
                <w:sz w:val="21"/>
                <w:szCs w:val="21"/>
                <w:highlight w:val="none"/>
                <w:u w:val="none"/>
              </w:rPr>
            </w:pPr>
          </w:p>
        </w:tc>
      </w:tr>
      <w:tr w14:paraId="3E50A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40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588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58F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8BB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FA853">
            <w:pPr>
              <w:jc w:val="center"/>
              <w:rPr>
                <w:rFonts w:hint="eastAsia" w:ascii="宋体" w:hAnsi="宋体" w:eastAsia="宋体" w:cs="宋体"/>
                <w:i w:val="0"/>
                <w:iCs w:val="0"/>
                <w:color w:val="000000"/>
                <w:sz w:val="21"/>
                <w:szCs w:val="21"/>
                <w:highlight w:val="none"/>
                <w:u w:val="none"/>
              </w:rPr>
            </w:pPr>
          </w:p>
        </w:tc>
      </w:tr>
      <w:tr w14:paraId="12E88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BA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79E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鸿祥路（振发路-新农路）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DEFAC">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F9E81">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51595">
            <w:pPr>
              <w:jc w:val="center"/>
              <w:rPr>
                <w:rFonts w:hint="eastAsia" w:ascii="宋体" w:hAnsi="宋体" w:eastAsia="宋体" w:cs="宋体"/>
                <w:i w:val="0"/>
                <w:iCs w:val="0"/>
                <w:color w:val="000000"/>
                <w:sz w:val="21"/>
                <w:szCs w:val="21"/>
                <w:highlight w:val="none"/>
                <w:u w:val="none"/>
              </w:rPr>
            </w:pPr>
          </w:p>
        </w:tc>
      </w:tr>
      <w:tr w14:paraId="18A46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64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A41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ED8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683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DB3F">
            <w:pPr>
              <w:jc w:val="center"/>
              <w:rPr>
                <w:rFonts w:hint="eastAsia" w:ascii="宋体" w:hAnsi="宋体" w:eastAsia="宋体" w:cs="宋体"/>
                <w:i w:val="0"/>
                <w:iCs w:val="0"/>
                <w:color w:val="000000"/>
                <w:sz w:val="21"/>
                <w:szCs w:val="21"/>
                <w:highlight w:val="none"/>
                <w:u w:val="none"/>
              </w:rPr>
            </w:pPr>
          </w:p>
        </w:tc>
      </w:tr>
      <w:tr w14:paraId="643B3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38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EAE9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FC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D94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BF01C">
            <w:pPr>
              <w:jc w:val="center"/>
              <w:rPr>
                <w:rFonts w:hint="eastAsia" w:ascii="宋体" w:hAnsi="宋体" w:eastAsia="宋体" w:cs="宋体"/>
                <w:i w:val="0"/>
                <w:iCs w:val="0"/>
                <w:color w:val="000000"/>
                <w:sz w:val="21"/>
                <w:szCs w:val="21"/>
                <w:highlight w:val="none"/>
                <w:u w:val="none"/>
              </w:rPr>
            </w:pPr>
          </w:p>
        </w:tc>
      </w:tr>
      <w:tr w14:paraId="65820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74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375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0E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085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68634">
            <w:pPr>
              <w:jc w:val="center"/>
              <w:rPr>
                <w:rFonts w:hint="eastAsia" w:ascii="宋体" w:hAnsi="宋体" w:eastAsia="宋体" w:cs="宋体"/>
                <w:i w:val="0"/>
                <w:iCs w:val="0"/>
                <w:color w:val="000000"/>
                <w:sz w:val="21"/>
                <w:szCs w:val="21"/>
                <w:highlight w:val="none"/>
                <w:u w:val="none"/>
              </w:rPr>
            </w:pPr>
          </w:p>
        </w:tc>
      </w:tr>
      <w:tr w14:paraId="6B3D2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37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EE1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9D6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1F85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1FE6">
            <w:pPr>
              <w:jc w:val="center"/>
              <w:rPr>
                <w:rFonts w:hint="eastAsia" w:ascii="宋体" w:hAnsi="宋体" w:eastAsia="宋体" w:cs="宋体"/>
                <w:i w:val="0"/>
                <w:iCs w:val="0"/>
                <w:color w:val="000000"/>
                <w:sz w:val="21"/>
                <w:szCs w:val="21"/>
                <w:highlight w:val="none"/>
                <w:u w:val="none"/>
              </w:rPr>
            </w:pPr>
          </w:p>
        </w:tc>
      </w:tr>
      <w:tr w14:paraId="63811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D3D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01B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截流泵站养护</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1、定期清理截流井内的淤泥、垃圾等杂物，保持截流井内清洁</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2、定期检查截流井的结构、密封性能、进出水口、阀门等设施的完好性和运行情况，及时发现并处理问题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3、对截流井内的设施进行检修、更换损坏部件、修补漏水等问题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4、更换老化、损坏的截流井及其设施，保证截流井的正常使用寿命</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B4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39DD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E65DA">
            <w:pPr>
              <w:jc w:val="center"/>
              <w:rPr>
                <w:rFonts w:hint="eastAsia" w:ascii="宋体" w:hAnsi="宋体" w:eastAsia="宋体" w:cs="宋体"/>
                <w:i w:val="0"/>
                <w:iCs w:val="0"/>
                <w:color w:val="000000"/>
                <w:sz w:val="21"/>
                <w:szCs w:val="21"/>
                <w:highlight w:val="none"/>
                <w:u w:val="none"/>
              </w:rPr>
            </w:pPr>
          </w:p>
        </w:tc>
      </w:tr>
      <w:tr w14:paraId="27349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F3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374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鸿山路（兴宅路-泰伯大道）</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3EBD">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B1B7">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A061B">
            <w:pPr>
              <w:jc w:val="center"/>
              <w:rPr>
                <w:rFonts w:hint="eastAsia" w:ascii="宋体" w:hAnsi="宋体" w:eastAsia="宋体" w:cs="宋体"/>
                <w:i w:val="0"/>
                <w:iCs w:val="0"/>
                <w:color w:val="000000"/>
                <w:sz w:val="21"/>
                <w:szCs w:val="21"/>
                <w:highlight w:val="none"/>
                <w:u w:val="none"/>
              </w:rPr>
            </w:pPr>
          </w:p>
        </w:tc>
      </w:tr>
      <w:tr w14:paraId="76F59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FCF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4C38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012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BD3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6559">
            <w:pPr>
              <w:jc w:val="center"/>
              <w:rPr>
                <w:rFonts w:hint="eastAsia" w:ascii="宋体" w:hAnsi="宋体" w:eastAsia="宋体" w:cs="宋体"/>
                <w:i w:val="0"/>
                <w:iCs w:val="0"/>
                <w:color w:val="000000"/>
                <w:sz w:val="21"/>
                <w:szCs w:val="21"/>
                <w:highlight w:val="none"/>
                <w:u w:val="none"/>
              </w:rPr>
            </w:pPr>
          </w:p>
        </w:tc>
      </w:tr>
      <w:tr w14:paraId="6207A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5F9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0D6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AF8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530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11988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DAB11">
            <w:pPr>
              <w:jc w:val="center"/>
              <w:rPr>
                <w:rFonts w:hint="eastAsia" w:ascii="宋体" w:hAnsi="宋体" w:eastAsia="宋体" w:cs="宋体"/>
                <w:i w:val="0"/>
                <w:iCs w:val="0"/>
                <w:color w:val="000000"/>
                <w:sz w:val="21"/>
                <w:szCs w:val="21"/>
                <w:highlight w:val="none"/>
                <w:u w:val="none"/>
              </w:rPr>
            </w:pPr>
          </w:p>
        </w:tc>
      </w:tr>
      <w:tr w14:paraId="04459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E38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95B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63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EEA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68326">
            <w:pPr>
              <w:jc w:val="center"/>
              <w:rPr>
                <w:rFonts w:hint="eastAsia" w:ascii="宋体" w:hAnsi="宋体" w:eastAsia="宋体" w:cs="宋体"/>
                <w:i w:val="0"/>
                <w:iCs w:val="0"/>
                <w:color w:val="000000"/>
                <w:sz w:val="21"/>
                <w:szCs w:val="21"/>
                <w:highlight w:val="none"/>
                <w:u w:val="none"/>
              </w:rPr>
            </w:pPr>
          </w:p>
        </w:tc>
      </w:tr>
      <w:tr w14:paraId="202A5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3E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0C5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B38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547E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6F9F">
            <w:pPr>
              <w:jc w:val="center"/>
              <w:rPr>
                <w:rFonts w:hint="eastAsia" w:ascii="宋体" w:hAnsi="宋体" w:eastAsia="宋体" w:cs="宋体"/>
                <w:i w:val="0"/>
                <w:iCs w:val="0"/>
                <w:color w:val="000000"/>
                <w:sz w:val="21"/>
                <w:szCs w:val="21"/>
                <w:highlight w:val="none"/>
                <w:u w:val="none"/>
              </w:rPr>
            </w:pPr>
          </w:p>
        </w:tc>
      </w:tr>
      <w:tr w14:paraId="343F0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68F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十二</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923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鸿昌路（锦鸿路-纬八路）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7D34A">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27E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19E47">
            <w:pPr>
              <w:jc w:val="center"/>
              <w:rPr>
                <w:rFonts w:hint="eastAsia" w:ascii="宋体" w:hAnsi="宋体" w:eastAsia="宋体" w:cs="宋体"/>
                <w:i w:val="0"/>
                <w:iCs w:val="0"/>
                <w:color w:val="000000"/>
                <w:sz w:val="21"/>
                <w:szCs w:val="21"/>
                <w:highlight w:val="none"/>
                <w:u w:val="none"/>
              </w:rPr>
            </w:pPr>
          </w:p>
        </w:tc>
      </w:tr>
      <w:tr w14:paraId="6EC9C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35B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299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68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265D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3792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805B9">
            <w:pPr>
              <w:jc w:val="center"/>
              <w:rPr>
                <w:rFonts w:hint="eastAsia" w:ascii="宋体" w:hAnsi="宋体" w:eastAsia="宋体" w:cs="宋体"/>
                <w:i w:val="0"/>
                <w:iCs w:val="0"/>
                <w:color w:val="000000"/>
                <w:sz w:val="21"/>
                <w:szCs w:val="21"/>
                <w:highlight w:val="none"/>
                <w:u w:val="none"/>
              </w:rPr>
            </w:pPr>
          </w:p>
        </w:tc>
      </w:tr>
      <w:tr w14:paraId="560F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5D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03A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1F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23F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984E7">
            <w:pPr>
              <w:jc w:val="center"/>
              <w:rPr>
                <w:rFonts w:hint="eastAsia" w:ascii="宋体" w:hAnsi="宋体" w:eastAsia="宋体" w:cs="宋体"/>
                <w:i w:val="0"/>
                <w:iCs w:val="0"/>
                <w:color w:val="000000"/>
                <w:sz w:val="21"/>
                <w:szCs w:val="21"/>
                <w:highlight w:val="none"/>
                <w:u w:val="none"/>
              </w:rPr>
            </w:pPr>
          </w:p>
        </w:tc>
      </w:tr>
      <w:tr w14:paraId="78FEB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E4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22B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707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0439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11805">
            <w:pPr>
              <w:jc w:val="center"/>
              <w:rPr>
                <w:rFonts w:hint="eastAsia" w:ascii="宋体" w:hAnsi="宋体" w:eastAsia="宋体" w:cs="宋体"/>
                <w:i w:val="0"/>
                <w:iCs w:val="0"/>
                <w:color w:val="000000"/>
                <w:sz w:val="21"/>
                <w:szCs w:val="21"/>
                <w:highlight w:val="none"/>
                <w:u w:val="none"/>
              </w:rPr>
            </w:pPr>
          </w:p>
        </w:tc>
      </w:tr>
      <w:tr w14:paraId="03DAD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B5C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47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858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800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8EFBF">
            <w:pPr>
              <w:jc w:val="center"/>
              <w:rPr>
                <w:rFonts w:hint="eastAsia" w:ascii="宋体" w:hAnsi="宋体" w:eastAsia="宋体" w:cs="宋体"/>
                <w:i w:val="0"/>
                <w:iCs w:val="0"/>
                <w:color w:val="000000"/>
                <w:sz w:val="21"/>
                <w:szCs w:val="21"/>
                <w:highlight w:val="none"/>
                <w:u w:val="none"/>
              </w:rPr>
            </w:pPr>
          </w:p>
        </w:tc>
      </w:tr>
      <w:tr w14:paraId="41BA7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99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十三</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7BF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鸿安路（锦鸿路-欣鸿路）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65F2">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0116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E0FE">
            <w:pPr>
              <w:jc w:val="center"/>
              <w:rPr>
                <w:rFonts w:hint="eastAsia" w:ascii="宋体" w:hAnsi="宋体" w:eastAsia="宋体" w:cs="宋体"/>
                <w:i w:val="0"/>
                <w:iCs w:val="0"/>
                <w:color w:val="000000"/>
                <w:sz w:val="21"/>
                <w:szCs w:val="21"/>
                <w:highlight w:val="none"/>
                <w:u w:val="none"/>
              </w:rPr>
            </w:pPr>
          </w:p>
        </w:tc>
      </w:tr>
      <w:tr w14:paraId="50228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25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B567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E59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C8D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2890">
            <w:pPr>
              <w:jc w:val="center"/>
              <w:rPr>
                <w:rFonts w:hint="eastAsia" w:ascii="宋体" w:hAnsi="宋体" w:eastAsia="宋体" w:cs="宋体"/>
                <w:i w:val="0"/>
                <w:iCs w:val="0"/>
                <w:color w:val="000000"/>
                <w:sz w:val="21"/>
                <w:szCs w:val="21"/>
                <w:highlight w:val="none"/>
                <w:u w:val="none"/>
              </w:rPr>
            </w:pPr>
          </w:p>
        </w:tc>
      </w:tr>
      <w:tr w14:paraId="47568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95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91D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7F0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0F89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8EF0C">
            <w:pPr>
              <w:jc w:val="center"/>
              <w:rPr>
                <w:rFonts w:hint="eastAsia" w:ascii="宋体" w:hAnsi="宋体" w:eastAsia="宋体" w:cs="宋体"/>
                <w:i w:val="0"/>
                <w:iCs w:val="0"/>
                <w:color w:val="000000"/>
                <w:sz w:val="21"/>
                <w:szCs w:val="21"/>
                <w:highlight w:val="none"/>
                <w:u w:val="none"/>
              </w:rPr>
            </w:pPr>
          </w:p>
        </w:tc>
      </w:tr>
      <w:tr w14:paraId="3BCF6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A5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3E32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B9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EB95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39EF">
            <w:pPr>
              <w:jc w:val="center"/>
              <w:rPr>
                <w:rFonts w:hint="eastAsia" w:ascii="宋体" w:hAnsi="宋体" w:eastAsia="宋体" w:cs="宋体"/>
                <w:i w:val="0"/>
                <w:iCs w:val="0"/>
                <w:color w:val="000000"/>
                <w:sz w:val="21"/>
                <w:szCs w:val="21"/>
                <w:highlight w:val="none"/>
                <w:u w:val="none"/>
              </w:rPr>
            </w:pPr>
          </w:p>
        </w:tc>
      </w:tr>
      <w:tr w14:paraId="7F195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143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98D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59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8ED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FE8D2">
            <w:pPr>
              <w:jc w:val="center"/>
              <w:rPr>
                <w:rFonts w:hint="eastAsia" w:ascii="宋体" w:hAnsi="宋体" w:eastAsia="宋体" w:cs="宋体"/>
                <w:i w:val="0"/>
                <w:iCs w:val="0"/>
                <w:color w:val="000000"/>
                <w:sz w:val="21"/>
                <w:szCs w:val="21"/>
                <w:highlight w:val="none"/>
                <w:u w:val="none"/>
              </w:rPr>
            </w:pPr>
          </w:p>
        </w:tc>
      </w:tr>
      <w:tr w14:paraId="28696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D4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十四</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624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德育路（兴宅路-鸿月路）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FA858">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0415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58A70">
            <w:pPr>
              <w:jc w:val="center"/>
              <w:rPr>
                <w:rFonts w:hint="eastAsia" w:ascii="宋体" w:hAnsi="宋体" w:eastAsia="宋体" w:cs="宋体"/>
                <w:i w:val="0"/>
                <w:iCs w:val="0"/>
                <w:color w:val="000000"/>
                <w:sz w:val="21"/>
                <w:szCs w:val="21"/>
                <w:highlight w:val="none"/>
                <w:u w:val="none"/>
              </w:rPr>
            </w:pPr>
          </w:p>
        </w:tc>
      </w:tr>
      <w:tr w14:paraId="52E05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A2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F00D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7AB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3D89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AE8FA">
            <w:pPr>
              <w:jc w:val="center"/>
              <w:rPr>
                <w:rFonts w:hint="eastAsia" w:ascii="宋体" w:hAnsi="宋体" w:eastAsia="宋体" w:cs="宋体"/>
                <w:i w:val="0"/>
                <w:iCs w:val="0"/>
                <w:color w:val="000000"/>
                <w:sz w:val="21"/>
                <w:szCs w:val="21"/>
                <w:highlight w:val="none"/>
                <w:u w:val="none"/>
              </w:rPr>
            </w:pPr>
          </w:p>
        </w:tc>
      </w:tr>
      <w:tr w14:paraId="114D1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08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539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AD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F8A5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37EC">
            <w:pPr>
              <w:jc w:val="center"/>
              <w:rPr>
                <w:rFonts w:hint="eastAsia" w:ascii="宋体" w:hAnsi="宋体" w:eastAsia="宋体" w:cs="宋体"/>
                <w:i w:val="0"/>
                <w:iCs w:val="0"/>
                <w:color w:val="000000"/>
                <w:sz w:val="21"/>
                <w:szCs w:val="21"/>
                <w:highlight w:val="none"/>
                <w:u w:val="none"/>
              </w:rPr>
            </w:pPr>
          </w:p>
        </w:tc>
      </w:tr>
      <w:tr w14:paraId="06B45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B2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EA98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14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DFB7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4D1C4">
            <w:pPr>
              <w:jc w:val="center"/>
              <w:rPr>
                <w:rFonts w:hint="eastAsia" w:ascii="宋体" w:hAnsi="宋体" w:eastAsia="宋体" w:cs="宋体"/>
                <w:i w:val="0"/>
                <w:iCs w:val="0"/>
                <w:color w:val="000000"/>
                <w:sz w:val="21"/>
                <w:szCs w:val="21"/>
                <w:highlight w:val="none"/>
                <w:u w:val="none"/>
              </w:rPr>
            </w:pPr>
          </w:p>
        </w:tc>
      </w:tr>
      <w:tr w14:paraId="381F5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3C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986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A6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BF4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1D24C">
            <w:pPr>
              <w:jc w:val="center"/>
              <w:rPr>
                <w:rFonts w:hint="eastAsia" w:ascii="宋体" w:hAnsi="宋体" w:eastAsia="宋体" w:cs="宋体"/>
                <w:i w:val="0"/>
                <w:iCs w:val="0"/>
                <w:color w:val="000000"/>
                <w:sz w:val="21"/>
                <w:szCs w:val="21"/>
                <w:highlight w:val="none"/>
                <w:u w:val="none"/>
              </w:rPr>
            </w:pPr>
          </w:p>
        </w:tc>
      </w:tr>
      <w:tr w14:paraId="3BD28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DF0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十五</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48E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鸿南路（鸿山路-飞凤路）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6010">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BADE3">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C215B">
            <w:pPr>
              <w:jc w:val="center"/>
              <w:rPr>
                <w:rFonts w:hint="eastAsia" w:ascii="宋体" w:hAnsi="宋体" w:eastAsia="宋体" w:cs="宋体"/>
                <w:i w:val="0"/>
                <w:iCs w:val="0"/>
                <w:color w:val="000000"/>
                <w:sz w:val="21"/>
                <w:szCs w:val="21"/>
                <w:highlight w:val="none"/>
                <w:u w:val="none"/>
              </w:rPr>
            </w:pPr>
          </w:p>
        </w:tc>
      </w:tr>
      <w:tr w14:paraId="04A69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7C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BE68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68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2A8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CB647">
            <w:pPr>
              <w:jc w:val="center"/>
              <w:rPr>
                <w:rFonts w:hint="eastAsia" w:ascii="宋体" w:hAnsi="宋体" w:eastAsia="宋体" w:cs="宋体"/>
                <w:i w:val="0"/>
                <w:iCs w:val="0"/>
                <w:color w:val="000000"/>
                <w:sz w:val="21"/>
                <w:szCs w:val="21"/>
                <w:highlight w:val="none"/>
                <w:u w:val="none"/>
              </w:rPr>
            </w:pPr>
          </w:p>
        </w:tc>
      </w:tr>
      <w:tr w14:paraId="660EA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86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567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4C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A5C3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F503">
            <w:pPr>
              <w:jc w:val="center"/>
              <w:rPr>
                <w:rFonts w:hint="eastAsia" w:ascii="宋体" w:hAnsi="宋体" w:eastAsia="宋体" w:cs="宋体"/>
                <w:i w:val="0"/>
                <w:iCs w:val="0"/>
                <w:color w:val="000000"/>
                <w:sz w:val="21"/>
                <w:szCs w:val="21"/>
                <w:highlight w:val="none"/>
                <w:u w:val="none"/>
              </w:rPr>
            </w:pPr>
          </w:p>
        </w:tc>
      </w:tr>
      <w:tr w14:paraId="7774B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B2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F8FE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3F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A07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85EE8">
            <w:pPr>
              <w:jc w:val="center"/>
              <w:rPr>
                <w:rFonts w:hint="eastAsia" w:ascii="宋体" w:hAnsi="宋体" w:eastAsia="宋体" w:cs="宋体"/>
                <w:i w:val="0"/>
                <w:iCs w:val="0"/>
                <w:color w:val="000000"/>
                <w:sz w:val="21"/>
                <w:szCs w:val="21"/>
                <w:highlight w:val="none"/>
                <w:u w:val="none"/>
              </w:rPr>
            </w:pPr>
          </w:p>
        </w:tc>
      </w:tr>
      <w:tr w14:paraId="0D7D9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07A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7465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B8E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2407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8D191">
            <w:pPr>
              <w:jc w:val="center"/>
              <w:rPr>
                <w:rFonts w:hint="eastAsia" w:ascii="宋体" w:hAnsi="宋体" w:eastAsia="宋体" w:cs="宋体"/>
                <w:i w:val="0"/>
                <w:iCs w:val="0"/>
                <w:color w:val="000000"/>
                <w:sz w:val="21"/>
                <w:szCs w:val="21"/>
                <w:highlight w:val="none"/>
                <w:u w:val="none"/>
              </w:rPr>
            </w:pPr>
          </w:p>
        </w:tc>
      </w:tr>
      <w:tr w14:paraId="32834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37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十六</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928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振兴路（鸿泰苑一区南大门-泰伯大道）</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3D8F">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0F019">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6F9CB">
            <w:pPr>
              <w:jc w:val="center"/>
              <w:rPr>
                <w:rFonts w:hint="eastAsia" w:ascii="宋体" w:hAnsi="宋体" w:eastAsia="宋体" w:cs="宋体"/>
                <w:i w:val="0"/>
                <w:iCs w:val="0"/>
                <w:color w:val="000000"/>
                <w:sz w:val="21"/>
                <w:szCs w:val="21"/>
                <w:highlight w:val="none"/>
                <w:u w:val="none"/>
              </w:rPr>
            </w:pPr>
          </w:p>
        </w:tc>
      </w:tr>
      <w:tr w14:paraId="25AF6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7E8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4A17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BC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4F5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2DB16">
            <w:pPr>
              <w:jc w:val="center"/>
              <w:rPr>
                <w:rFonts w:hint="eastAsia" w:ascii="宋体" w:hAnsi="宋体" w:eastAsia="宋体" w:cs="宋体"/>
                <w:i w:val="0"/>
                <w:iCs w:val="0"/>
                <w:color w:val="000000"/>
                <w:sz w:val="21"/>
                <w:szCs w:val="21"/>
                <w:highlight w:val="none"/>
                <w:u w:val="none"/>
              </w:rPr>
            </w:pPr>
          </w:p>
        </w:tc>
      </w:tr>
      <w:tr w14:paraId="289C2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DB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D0BE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324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9890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E7220">
            <w:pPr>
              <w:jc w:val="center"/>
              <w:rPr>
                <w:rFonts w:hint="eastAsia" w:ascii="宋体" w:hAnsi="宋体" w:eastAsia="宋体" w:cs="宋体"/>
                <w:i w:val="0"/>
                <w:iCs w:val="0"/>
                <w:color w:val="000000"/>
                <w:sz w:val="21"/>
                <w:szCs w:val="21"/>
                <w:highlight w:val="none"/>
                <w:u w:val="none"/>
              </w:rPr>
            </w:pPr>
          </w:p>
        </w:tc>
      </w:tr>
      <w:tr w14:paraId="692F0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73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305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清掏500*500雨水检查井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5E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253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87BD1">
            <w:pPr>
              <w:jc w:val="center"/>
              <w:rPr>
                <w:rFonts w:hint="eastAsia" w:ascii="宋体" w:hAnsi="宋体" w:eastAsia="宋体" w:cs="宋体"/>
                <w:i w:val="0"/>
                <w:iCs w:val="0"/>
                <w:color w:val="000000"/>
                <w:sz w:val="21"/>
                <w:szCs w:val="21"/>
                <w:highlight w:val="none"/>
                <w:u w:val="none"/>
              </w:rPr>
            </w:pPr>
          </w:p>
        </w:tc>
      </w:tr>
      <w:tr w14:paraId="6D8C4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0B3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4A4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28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A9E6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E0C0">
            <w:pPr>
              <w:jc w:val="center"/>
              <w:rPr>
                <w:rFonts w:hint="eastAsia" w:ascii="宋体" w:hAnsi="宋体" w:eastAsia="宋体" w:cs="宋体"/>
                <w:i w:val="0"/>
                <w:iCs w:val="0"/>
                <w:color w:val="000000"/>
                <w:sz w:val="21"/>
                <w:szCs w:val="21"/>
                <w:highlight w:val="none"/>
                <w:u w:val="none"/>
              </w:rPr>
            </w:pPr>
          </w:p>
        </w:tc>
      </w:tr>
      <w:tr w14:paraId="771C6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6C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十七</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636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鸿泰路（泰伯实验幼儿园-飞凤路）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2EE84">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940B5">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40F0F">
            <w:pPr>
              <w:jc w:val="center"/>
              <w:rPr>
                <w:rFonts w:hint="eastAsia" w:ascii="宋体" w:hAnsi="宋体" w:eastAsia="宋体" w:cs="宋体"/>
                <w:i w:val="0"/>
                <w:iCs w:val="0"/>
                <w:color w:val="000000"/>
                <w:sz w:val="21"/>
                <w:szCs w:val="21"/>
                <w:highlight w:val="none"/>
                <w:u w:val="none"/>
              </w:rPr>
            </w:pPr>
          </w:p>
        </w:tc>
      </w:tr>
      <w:tr w14:paraId="1A909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3BB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5E0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1、疏通管道（管径800mm以内）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EC8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F31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67953">
            <w:pPr>
              <w:jc w:val="center"/>
              <w:rPr>
                <w:rFonts w:hint="eastAsia" w:ascii="宋体" w:hAnsi="宋体" w:eastAsia="宋体" w:cs="宋体"/>
                <w:i w:val="0"/>
                <w:iCs w:val="0"/>
                <w:color w:val="000000"/>
                <w:sz w:val="21"/>
                <w:szCs w:val="21"/>
                <w:highlight w:val="none"/>
                <w:u w:val="none"/>
              </w:rPr>
            </w:pPr>
          </w:p>
        </w:tc>
      </w:tr>
      <w:tr w14:paraId="0A085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B25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03C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C9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4DE4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0C9D6">
            <w:pPr>
              <w:jc w:val="center"/>
              <w:rPr>
                <w:rFonts w:hint="eastAsia" w:ascii="宋体" w:hAnsi="宋体" w:eastAsia="宋体" w:cs="宋体"/>
                <w:i w:val="0"/>
                <w:iCs w:val="0"/>
                <w:color w:val="000000"/>
                <w:sz w:val="21"/>
                <w:szCs w:val="21"/>
                <w:highlight w:val="none"/>
                <w:u w:val="none"/>
              </w:rPr>
            </w:pPr>
          </w:p>
        </w:tc>
      </w:tr>
      <w:tr w14:paraId="1887D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F7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52F6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232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6DA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468B8">
            <w:pPr>
              <w:jc w:val="center"/>
              <w:rPr>
                <w:rFonts w:hint="eastAsia" w:ascii="宋体" w:hAnsi="宋体" w:eastAsia="宋体" w:cs="宋体"/>
                <w:i w:val="0"/>
                <w:iCs w:val="0"/>
                <w:color w:val="000000"/>
                <w:sz w:val="21"/>
                <w:szCs w:val="21"/>
                <w:highlight w:val="none"/>
                <w:u w:val="none"/>
              </w:rPr>
            </w:pPr>
          </w:p>
        </w:tc>
      </w:tr>
      <w:tr w14:paraId="1FE71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24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658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D8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0631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B7051">
            <w:pPr>
              <w:jc w:val="center"/>
              <w:rPr>
                <w:rFonts w:hint="eastAsia" w:ascii="宋体" w:hAnsi="宋体" w:eastAsia="宋体" w:cs="宋体"/>
                <w:i w:val="0"/>
                <w:iCs w:val="0"/>
                <w:color w:val="000000"/>
                <w:sz w:val="21"/>
                <w:szCs w:val="21"/>
                <w:highlight w:val="none"/>
                <w:u w:val="none"/>
              </w:rPr>
            </w:pPr>
          </w:p>
        </w:tc>
      </w:tr>
      <w:tr w14:paraId="4BC43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CB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89C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截流泵站养护</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1、定期清理截流井内的淤泥、垃圾等杂物，保持截流井内清洁</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2、定期检查截流井的结构、密封性能、进出水口、阀门等设施的完好性和运行情况，及时发现并处理问题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3、对截流井内的设施进行检修、更换损坏部件、修补漏水等问题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4、更换老化、损坏的截流井及其设施，保证截流井的正常使用寿命</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87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AFA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07A8C">
            <w:pPr>
              <w:jc w:val="center"/>
              <w:rPr>
                <w:rFonts w:hint="eastAsia" w:ascii="宋体" w:hAnsi="宋体" w:eastAsia="宋体" w:cs="宋体"/>
                <w:i w:val="0"/>
                <w:iCs w:val="0"/>
                <w:color w:val="000000"/>
                <w:sz w:val="21"/>
                <w:szCs w:val="21"/>
                <w:highlight w:val="none"/>
                <w:u w:val="none"/>
              </w:rPr>
            </w:pPr>
          </w:p>
        </w:tc>
      </w:tr>
      <w:tr w14:paraId="0A69A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AD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十八</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1AF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鸿声路（张塘河-泰伯大道）</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51407">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1050">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A82DF">
            <w:pPr>
              <w:jc w:val="center"/>
              <w:rPr>
                <w:rFonts w:hint="eastAsia" w:ascii="宋体" w:hAnsi="宋体" w:eastAsia="宋体" w:cs="宋体"/>
                <w:i w:val="0"/>
                <w:iCs w:val="0"/>
                <w:color w:val="000000"/>
                <w:sz w:val="21"/>
                <w:szCs w:val="21"/>
                <w:highlight w:val="none"/>
                <w:u w:val="none"/>
              </w:rPr>
            </w:pPr>
          </w:p>
        </w:tc>
      </w:tr>
      <w:tr w14:paraId="68007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F4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9B6A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61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38B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DA2E7">
            <w:pPr>
              <w:jc w:val="center"/>
              <w:rPr>
                <w:rFonts w:hint="eastAsia" w:ascii="宋体" w:hAnsi="宋体" w:eastAsia="宋体" w:cs="宋体"/>
                <w:i w:val="0"/>
                <w:iCs w:val="0"/>
                <w:color w:val="000000"/>
                <w:sz w:val="21"/>
                <w:szCs w:val="21"/>
                <w:highlight w:val="none"/>
                <w:u w:val="none"/>
              </w:rPr>
            </w:pPr>
          </w:p>
        </w:tc>
      </w:tr>
      <w:tr w14:paraId="5B366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06C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A2B7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44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27B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39499">
            <w:pPr>
              <w:jc w:val="center"/>
              <w:rPr>
                <w:rFonts w:hint="eastAsia" w:ascii="宋体" w:hAnsi="宋体" w:eastAsia="宋体" w:cs="宋体"/>
                <w:i w:val="0"/>
                <w:iCs w:val="0"/>
                <w:color w:val="000000"/>
                <w:sz w:val="21"/>
                <w:szCs w:val="21"/>
                <w:highlight w:val="none"/>
                <w:u w:val="none"/>
              </w:rPr>
            </w:pPr>
          </w:p>
        </w:tc>
      </w:tr>
      <w:tr w14:paraId="240BF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0DA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4B3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C4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A48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579C">
            <w:pPr>
              <w:jc w:val="center"/>
              <w:rPr>
                <w:rFonts w:hint="eastAsia" w:ascii="宋体" w:hAnsi="宋体" w:eastAsia="宋体" w:cs="宋体"/>
                <w:i w:val="0"/>
                <w:iCs w:val="0"/>
                <w:color w:val="000000"/>
                <w:sz w:val="21"/>
                <w:szCs w:val="21"/>
                <w:highlight w:val="none"/>
                <w:u w:val="none"/>
              </w:rPr>
            </w:pPr>
          </w:p>
        </w:tc>
      </w:tr>
      <w:tr w14:paraId="058CF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DA0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F6D5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E97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C97D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DB21A">
            <w:pPr>
              <w:jc w:val="center"/>
              <w:rPr>
                <w:rFonts w:hint="eastAsia" w:ascii="宋体" w:hAnsi="宋体" w:eastAsia="宋体" w:cs="宋体"/>
                <w:i w:val="0"/>
                <w:iCs w:val="0"/>
                <w:color w:val="000000"/>
                <w:sz w:val="21"/>
                <w:szCs w:val="21"/>
                <w:highlight w:val="none"/>
                <w:u w:val="none"/>
              </w:rPr>
            </w:pPr>
          </w:p>
        </w:tc>
      </w:tr>
      <w:tr w14:paraId="1468F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DC4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十九</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535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吉鸿路（振兴路-鸿山路）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BB9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A9C17">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8B843">
            <w:pPr>
              <w:jc w:val="center"/>
              <w:rPr>
                <w:rFonts w:hint="eastAsia" w:ascii="宋体" w:hAnsi="宋体" w:eastAsia="宋体" w:cs="宋体"/>
                <w:i w:val="0"/>
                <w:iCs w:val="0"/>
                <w:color w:val="000000"/>
                <w:sz w:val="21"/>
                <w:szCs w:val="21"/>
                <w:highlight w:val="none"/>
                <w:u w:val="none"/>
              </w:rPr>
            </w:pPr>
          </w:p>
        </w:tc>
      </w:tr>
      <w:tr w14:paraId="28679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16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7F5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1、疏通管道（管径400mm以内）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30E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1EE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CD98">
            <w:pPr>
              <w:jc w:val="center"/>
              <w:rPr>
                <w:rFonts w:hint="eastAsia" w:ascii="宋体" w:hAnsi="宋体" w:eastAsia="宋体" w:cs="宋体"/>
                <w:i w:val="0"/>
                <w:iCs w:val="0"/>
                <w:color w:val="000000"/>
                <w:sz w:val="21"/>
                <w:szCs w:val="21"/>
                <w:highlight w:val="none"/>
                <w:u w:val="none"/>
              </w:rPr>
            </w:pPr>
          </w:p>
        </w:tc>
      </w:tr>
      <w:tr w14:paraId="4D0C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71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1BC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A8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E27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0286D">
            <w:pPr>
              <w:jc w:val="center"/>
              <w:rPr>
                <w:rFonts w:hint="eastAsia" w:ascii="宋体" w:hAnsi="宋体" w:eastAsia="宋体" w:cs="宋体"/>
                <w:i w:val="0"/>
                <w:iCs w:val="0"/>
                <w:color w:val="000000"/>
                <w:sz w:val="21"/>
                <w:szCs w:val="21"/>
                <w:highlight w:val="none"/>
                <w:u w:val="none"/>
              </w:rPr>
            </w:pPr>
          </w:p>
        </w:tc>
      </w:tr>
      <w:tr w14:paraId="519C6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27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1E0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清掏600*600雨水检查井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DAE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54D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4B959">
            <w:pPr>
              <w:jc w:val="center"/>
              <w:rPr>
                <w:rFonts w:hint="eastAsia" w:ascii="宋体" w:hAnsi="宋体" w:eastAsia="宋体" w:cs="宋体"/>
                <w:i w:val="0"/>
                <w:iCs w:val="0"/>
                <w:color w:val="000000"/>
                <w:sz w:val="21"/>
                <w:szCs w:val="21"/>
                <w:highlight w:val="none"/>
                <w:u w:val="none"/>
              </w:rPr>
            </w:pPr>
          </w:p>
        </w:tc>
      </w:tr>
      <w:tr w14:paraId="052BB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E1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7FC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A8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1E1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55FB9">
            <w:pPr>
              <w:jc w:val="center"/>
              <w:rPr>
                <w:rFonts w:hint="eastAsia" w:ascii="宋体" w:hAnsi="宋体" w:eastAsia="宋体" w:cs="宋体"/>
                <w:i w:val="0"/>
                <w:iCs w:val="0"/>
                <w:color w:val="000000"/>
                <w:sz w:val="21"/>
                <w:szCs w:val="21"/>
                <w:highlight w:val="none"/>
                <w:u w:val="none"/>
              </w:rPr>
            </w:pPr>
          </w:p>
        </w:tc>
      </w:tr>
      <w:tr w14:paraId="4A344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9E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771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经三路（鸿山路-占桥路）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B83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0C82C">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924AD">
            <w:pPr>
              <w:jc w:val="center"/>
              <w:rPr>
                <w:rFonts w:hint="eastAsia" w:ascii="宋体" w:hAnsi="宋体" w:eastAsia="宋体" w:cs="宋体"/>
                <w:i w:val="0"/>
                <w:iCs w:val="0"/>
                <w:color w:val="000000"/>
                <w:sz w:val="21"/>
                <w:szCs w:val="21"/>
                <w:highlight w:val="none"/>
                <w:u w:val="none"/>
              </w:rPr>
            </w:pPr>
          </w:p>
        </w:tc>
      </w:tr>
      <w:tr w14:paraId="5A812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D8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EEF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DCC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CDA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6707">
            <w:pPr>
              <w:jc w:val="center"/>
              <w:rPr>
                <w:rFonts w:hint="eastAsia" w:ascii="宋体" w:hAnsi="宋体" w:eastAsia="宋体" w:cs="宋体"/>
                <w:i w:val="0"/>
                <w:iCs w:val="0"/>
                <w:color w:val="000000"/>
                <w:sz w:val="21"/>
                <w:szCs w:val="21"/>
                <w:highlight w:val="none"/>
                <w:u w:val="none"/>
              </w:rPr>
            </w:pPr>
          </w:p>
        </w:tc>
      </w:tr>
      <w:tr w14:paraId="50FDE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3E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CB9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75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0AA7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6B0AA">
            <w:pPr>
              <w:jc w:val="center"/>
              <w:rPr>
                <w:rFonts w:hint="eastAsia" w:ascii="宋体" w:hAnsi="宋体" w:eastAsia="宋体" w:cs="宋体"/>
                <w:i w:val="0"/>
                <w:iCs w:val="0"/>
                <w:color w:val="000000"/>
                <w:sz w:val="21"/>
                <w:szCs w:val="21"/>
                <w:highlight w:val="none"/>
                <w:u w:val="none"/>
              </w:rPr>
            </w:pPr>
          </w:p>
        </w:tc>
      </w:tr>
      <w:tr w14:paraId="5131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20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319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82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86B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8D663">
            <w:pPr>
              <w:jc w:val="center"/>
              <w:rPr>
                <w:rFonts w:hint="eastAsia" w:ascii="宋体" w:hAnsi="宋体" w:eastAsia="宋体" w:cs="宋体"/>
                <w:i w:val="0"/>
                <w:iCs w:val="0"/>
                <w:color w:val="000000"/>
                <w:sz w:val="21"/>
                <w:szCs w:val="21"/>
                <w:highlight w:val="none"/>
                <w:u w:val="none"/>
              </w:rPr>
            </w:pPr>
          </w:p>
        </w:tc>
      </w:tr>
      <w:tr w14:paraId="6748A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95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DF65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9D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C60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CA742">
            <w:pPr>
              <w:jc w:val="center"/>
              <w:rPr>
                <w:rFonts w:hint="eastAsia" w:ascii="宋体" w:hAnsi="宋体" w:eastAsia="宋体" w:cs="宋体"/>
                <w:i w:val="0"/>
                <w:iCs w:val="0"/>
                <w:color w:val="000000"/>
                <w:sz w:val="21"/>
                <w:szCs w:val="21"/>
                <w:highlight w:val="none"/>
                <w:u w:val="none"/>
              </w:rPr>
            </w:pPr>
          </w:p>
        </w:tc>
      </w:tr>
      <w:tr w14:paraId="2018D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00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2F49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鸿福路（展鸿路-振发路）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92B9D">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FAB5">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93A1">
            <w:pPr>
              <w:jc w:val="center"/>
              <w:rPr>
                <w:rFonts w:hint="eastAsia" w:ascii="宋体" w:hAnsi="宋体" w:eastAsia="宋体" w:cs="宋体"/>
                <w:i w:val="0"/>
                <w:iCs w:val="0"/>
                <w:color w:val="000000"/>
                <w:sz w:val="21"/>
                <w:szCs w:val="21"/>
                <w:highlight w:val="none"/>
                <w:u w:val="none"/>
              </w:rPr>
            </w:pPr>
          </w:p>
        </w:tc>
      </w:tr>
      <w:tr w14:paraId="46737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FD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CCB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7F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99FA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2EC2">
            <w:pPr>
              <w:jc w:val="center"/>
              <w:rPr>
                <w:rFonts w:hint="eastAsia" w:ascii="宋体" w:hAnsi="宋体" w:eastAsia="宋体" w:cs="宋体"/>
                <w:i w:val="0"/>
                <w:iCs w:val="0"/>
                <w:color w:val="000000"/>
                <w:sz w:val="21"/>
                <w:szCs w:val="21"/>
                <w:highlight w:val="none"/>
                <w:u w:val="none"/>
              </w:rPr>
            </w:pPr>
          </w:p>
        </w:tc>
      </w:tr>
      <w:tr w14:paraId="73253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D7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E9D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A1D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85E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11982">
            <w:pPr>
              <w:jc w:val="center"/>
              <w:rPr>
                <w:rFonts w:hint="eastAsia" w:ascii="宋体" w:hAnsi="宋体" w:eastAsia="宋体" w:cs="宋体"/>
                <w:i w:val="0"/>
                <w:iCs w:val="0"/>
                <w:color w:val="000000"/>
                <w:sz w:val="21"/>
                <w:szCs w:val="21"/>
                <w:highlight w:val="none"/>
                <w:u w:val="none"/>
              </w:rPr>
            </w:pPr>
          </w:p>
        </w:tc>
      </w:tr>
      <w:tr w14:paraId="0D1EB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E3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5BAD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AF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E5D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0D6FA">
            <w:pPr>
              <w:jc w:val="center"/>
              <w:rPr>
                <w:rFonts w:hint="eastAsia" w:ascii="宋体" w:hAnsi="宋体" w:eastAsia="宋体" w:cs="宋体"/>
                <w:i w:val="0"/>
                <w:iCs w:val="0"/>
                <w:color w:val="000000"/>
                <w:sz w:val="21"/>
                <w:szCs w:val="21"/>
                <w:highlight w:val="none"/>
                <w:u w:val="none"/>
              </w:rPr>
            </w:pPr>
          </w:p>
        </w:tc>
      </w:tr>
      <w:tr w14:paraId="539EC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F1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114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9C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7C3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8ACB">
            <w:pPr>
              <w:jc w:val="center"/>
              <w:rPr>
                <w:rFonts w:hint="eastAsia" w:ascii="宋体" w:hAnsi="宋体" w:eastAsia="宋体" w:cs="宋体"/>
                <w:i w:val="0"/>
                <w:iCs w:val="0"/>
                <w:color w:val="000000"/>
                <w:sz w:val="21"/>
                <w:szCs w:val="21"/>
                <w:highlight w:val="none"/>
                <w:u w:val="none"/>
              </w:rPr>
            </w:pPr>
          </w:p>
        </w:tc>
      </w:tr>
      <w:tr w14:paraId="5DDEF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491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二十二</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9CBC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振鸿路（德育路-鸿山路）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3E2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58E55">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6219">
            <w:pPr>
              <w:jc w:val="center"/>
              <w:rPr>
                <w:rFonts w:hint="eastAsia" w:ascii="宋体" w:hAnsi="宋体" w:eastAsia="宋体" w:cs="宋体"/>
                <w:i w:val="0"/>
                <w:iCs w:val="0"/>
                <w:color w:val="000000"/>
                <w:sz w:val="21"/>
                <w:szCs w:val="21"/>
                <w:highlight w:val="none"/>
                <w:u w:val="none"/>
              </w:rPr>
            </w:pPr>
          </w:p>
        </w:tc>
      </w:tr>
      <w:tr w14:paraId="155E2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A8B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7A4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F10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54D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D46D">
            <w:pPr>
              <w:jc w:val="center"/>
              <w:rPr>
                <w:rFonts w:hint="eastAsia" w:ascii="宋体" w:hAnsi="宋体" w:eastAsia="宋体" w:cs="宋体"/>
                <w:i w:val="0"/>
                <w:iCs w:val="0"/>
                <w:color w:val="000000"/>
                <w:sz w:val="21"/>
                <w:szCs w:val="21"/>
                <w:highlight w:val="none"/>
                <w:u w:val="none"/>
              </w:rPr>
            </w:pPr>
          </w:p>
        </w:tc>
      </w:tr>
      <w:tr w14:paraId="364A3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B5B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B77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41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BDA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6312D">
            <w:pPr>
              <w:jc w:val="center"/>
              <w:rPr>
                <w:rFonts w:hint="eastAsia" w:ascii="宋体" w:hAnsi="宋体" w:eastAsia="宋体" w:cs="宋体"/>
                <w:i w:val="0"/>
                <w:iCs w:val="0"/>
                <w:color w:val="000000"/>
                <w:sz w:val="21"/>
                <w:szCs w:val="21"/>
                <w:highlight w:val="none"/>
                <w:u w:val="none"/>
              </w:rPr>
            </w:pPr>
          </w:p>
        </w:tc>
      </w:tr>
      <w:tr w14:paraId="5A507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31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B5C5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0D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CB9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B1C9">
            <w:pPr>
              <w:jc w:val="center"/>
              <w:rPr>
                <w:rFonts w:hint="eastAsia" w:ascii="宋体" w:hAnsi="宋体" w:eastAsia="宋体" w:cs="宋体"/>
                <w:i w:val="0"/>
                <w:iCs w:val="0"/>
                <w:color w:val="000000"/>
                <w:sz w:val="21"/>
                <w:szCs w:val="21"/>
                <w:highlight w:val="none"/>
                <w:u w:val="none"/>
              </w:rPr>
            </w:pPr>
          </w:p>
        </w:tc>
      </w:tr>
      <w:tr w14:paraId="41D91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E9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781B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F8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5E3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796D">
            <w:pPr>
              <w:jc w:val="center"/>
              <w:rPr>
                <w:rFonts w:hint="eastAsia" w:ascii="宋体" w:hAnsi="宋体" w:eastAsia="宋体" w:cs="宋体"/>
                <w:i w:val="0"/>
                <w:iCs w:val="0"/>
                <w:color w:val="000000"/>
                <w:sz w:val="21"/>
                <w:szCs w:val="21"/>
                <w:highlight w:val="none"/>
                <w:u w:val="none"/>
              </w:rPr>
            </w:pPr>
          </w:p>
        </w:tc>
      </w:tr>
      <w:tr w14:paraId="15DA5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36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二十三</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4C2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振鸿路（环鸿东路-梁鸿路）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B8C1">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681D">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B1830">
            <w:pPr>
              <w:jc w:val="center"/>
              <w:rPr>
                <w:rFonts w:hint="eastAsia" w:ascii="宋体" w:hAnsi="宋体" w:eastAsia="宋体" w:cs="宋体"/>
                <w:i w:val="0"/>
                <w:iCs w:val="0"/>
                <w:color w:val="000000"/>
                <w:sz w:val="21"/>
                <w:szCs w:val="21"/>
                <w:highlight w:val="none"/>
                <w:u w:val="none"/>
              </w:rPr>
            </w:pPr>
          </w:p>
        </w:tc>
      </w:tr>
      <w:tr w14:paraId="48C98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17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E076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0C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6D4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4829C">
            <w:pPr>
              <w:jc w:val="center"/>
              <w:rPr>
                <w:rFonts w:hint="eastAsia" w:ascii="宋体" w:hAnsi="宋体" w:eastAsia="宋体" w:cs="宋体"/>
                <w:i w:val="0"/>
                <w:iCs w:val="0"/>
                <w:color w:val="000000"/>
                <w:sz w:val="21"/>
                <w:szCs w:val="21"/>
                <w:highlight w:val="none"/>
                <w:u w:val="none"/>
              </w:rPr>
            </w:pPr>
          </w:p>
        </w:tc>
      </w:tr>
      <w:tr w14:paraId="14083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8C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42D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5E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77E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FEFE2">
            <w:pPr>
              <w:jc w:val="center"/>
              <w:rPr>
                <w:rFonts w:hint="eastAsia" w:ascii="宋体" w:hAnsi="宋体" w:eastAsia="宋体" w:cs="宋体"/>
                <w:i w:val="0"/>
                <w:iCs w:val="0"/>
                <w:color w:val="000000"/>
                <w:sz w:val="21"/>
                <w:szCs w:val="21"/>
                <w:highlight w:val="none"/>
                <w:u w:val="none"/>
              </w:rPr>
            </w:pPr>
          </w:p>
        </w:tc>
      </w:tr>
      <w:tr w14:paraId="63D95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AD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683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06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DF9F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BFB4">
            <w:pPr>
              <w:jc w:val="center"/>
              <w:rPr>
                <w:rFonts w:hint="eastAsia" w:ascii="宋体" w:hAnsi="宋体" w:eastAsia="宋体" w:cs="宋体"/>
                <w:i w:val="0"/>
                <w:iCs w:val="0"/>
                <w:color w:val="000000"/>
                <w:sz w:val="21"/>
                <w:szCs w:val="21"/>
                <w:highlight w:val="none"/>
                <w:u w:val="none"/>
              </w:rPr>
            </w:pPr>
          </w:p>
        </w:tc>
      </w:tr>
      <w:tr w14:paraId="3E232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14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C3D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788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8D5B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86D77">
            <w:pPr>
              <w:jc w:val="center"/>
              <w:rPr>
                <w:rFonts w:hint="eastAsia" w:ascii="宋体" w:hAnsi="宋体" w:eastAsia="宋体" w:cs="宋体"/>
                <w:i w:val="0"/>
                <w:iCs w:val="0"/>
                <w:color w:val="000000"/>
                <w:sz w:val="21"/>
                <w:szCs w:val="21"/>
                <w:highlight w:val="none"/>
                <w:u w:val="none"/>
              </w:rPr>
            </w:pPr>
          </w:p>
        </w:tc>
      </w:tr>
      <w:tr w14:paraId="01268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97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二十四</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AF96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董家路（鸿运路-德育路）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CE5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04557">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CB15E">
            <w:pPr>
              <w:jc w:val="center"/>
              <w:rPr>
                <w:rFonts w:hint="eastAsia" w:ascii="宋体" w:hAnsi="宋体" w:eastAsia="宋体" w:cs="宋体"/>
                <w:i w:val="0"/>
                <w:iCs w:val="0"/>
                <w:color w:val="000000"/>
                <w:sz w:val="21"/>
                <w:szCs w:val="21"/>
                <w:highlight w:val="none"/>
                <w:u w:val="none"/>
              </w:rPr>
            </w:pPr>
          </w:p>
        </w:tc>
      </w:tr>
      <w:tr w14:paraId="09FE6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ED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281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A07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6A7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E3F06">
            <w:pPr>
              <w:jc w:val="center"/>
              <w:rPr>
                <w:rFonts w:hint="eastAsia" w:ascii="宋体" w:hAnsi="宋体" w:eastAsia="宋体" w:cs="宋体"/>
                <w:i w:val="0"/>
                <w:iCs w:val="0"/>
                <w:color w:val="000000"/>
                <w:sz w:val="21"/>
                <w:szCs w:val="21"/>
                <w:highlight w:val="none"/>
                <w:u w:val="none"/>
              </w:rPr>
            </w:pPr>
          </w:p>
        </w:tc>
      </w:tr>
      <w:tr w14:paraId="3E565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90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0C98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A6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11E6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F16BA">
            <w:pPr>
              <w:jc w:val="center"/>
              <w:rPr>
                <w:rFonts w:hint="eastAsia" w:ascii="宋体" w:hAnsi="宋体" w:eastAsia="宋体" w:cs="宋体"/>
                <w:i w:val="0"/>
                <w:iCs w:val="0"/>
                <w:color w:val="000000"/>
                <w:sz w:val="21"/>
                <w:szCs w:val="21"/>
                <w:highlight w:val="none"/>
                <w:u w:val="none"/>
              </w:rPr>
            </w:pPr>
          </w:p>
        </w:tc>
      </w:tr>
      <w:tr w14:paraId="1D082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61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EB3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1D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7A06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D6E68">
            <w:pPr>
              <w:jc w:val="center"/>
              <w:rPr>
                <w:rFonts w:hint="eastAsia" w:ascii="宋体" w:hAnsi="宋体" w:eastAsia="宋体" w:cs="宋体"/>
                <w:i w:val="0"/>
                <w:iCs w:val="0"/>
                <w:color w:val="000000"/>
                <w:sz w:val="21"/>
                <w:szCs w:val="21"/>
                <w:highlight w:val="none"/>
                <w:u w:val="none"/>
              </w:rPr>
            </w:pPr>
          </w:p>
        </w:tc>
      </w:tr>
      <w:tr w14:paraId="00BB5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D9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2DDF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A5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F92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8646C">
            <w:pPr>
              <w:jc w:val="center"/>
              <w:rPr>
                <w:rFonts w:hint="eastAsia" w:ascii="宋体" w:hAnsi="宋体" w:eastAsia="宋体" w:cs="宋体"/>
                <w:i w:val="0"/>
                <w:iCs w:val="0"/>
                <w:color w:val="000000"/>
                <w:sz w:val="21"/>
                <w:szCs w:val="21"/>
                <w:highlight w:val="none"/>
                <w:u w:val="none"/>
              </w:rPr>
            </w:pPr>
          </w:p>
        </w:tc>
      </w:tr>
      <w:tr w14:paraId="1369A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264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二十五</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6599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鸿山路（兴宅路-以南断头路）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FA60">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67332">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64B35">
            <w:pPr>
              <w:jc w:val="center"/>
              <w:rPr>
                <w:rFonts w:hint="eastAsia" w:ascii="宋体" w:hAnsi="宋体" w:eastAsia="宋体" w:cs="宋体"/>
                <w:i w:val="0"/>
                <w:iCs w:val="0"/>
                <w:color w:val="000000"/>
                <w:sz w:val="21"/>
                <w:szCs w:val="21"/>
                <w:highlight w:val="none"/>
                <w:u w:val="none"/>
              </w:rPr>
            </w:pPr>
          </w:p>
        </w:tc>
      </w:tr>
      <w:tr w14:paraId="7D82E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CD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ED8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混凝土方沟</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1、疏通明沟</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AA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4FD0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B3AB">
            <w:pPr>
              <w:jc w:val="center"/>
              <w:rPr>
                <w:rFonts w:hint="eastAsia" w:ascii="宋体" w:hAnsi="宋体" w:eastAsia="宋体" w:cs="宋体"/>
                <w:i w:val="0"/>
                <w:iCs w:val="0"/>
                <w:color w:val="000000"/>
                <w:sz w:val="21"/>
                <w:szCs w:val="21"/>
                <w:highlight w:val="none"/>
                <w:u w:val="none"/>
              </w:rPr>
            </w:pPr>
          </w:p>
        </w:tc>
      </w:tr>
      <w:tr w14:paraId="054F2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6D7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二十六</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97C4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锡协路（鸿山路-飞凤路）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529B">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AF84F">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E0C57">
            <w:pPr>
              <w:jc w:val="center"/>
              <w:rPr>
                <w:rFonts w:hint="eastAsia" w:ascii="宋体" w:hAnsi="宋体" w:eastAsia="宋体" w:cs="宋体"/>
                <w:i w:val="0"/>
                <w:iCs w:val="0"/>
                <w:color w:val="000000"/>
                <w:sz w:val="21"/>
                <w:szCs w:val="21"/>
                <w:highlight w:val="none"/>
                <w:u w:val="none"/>
              </w:rPr>
            </w:pPr>
          </w:p>
        </w:tc>
      </w:tr>
      <w:tr w14:paraId="4F2B2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5B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B1C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991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EB5B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C77D0">
            <w:pPr>
              <w:jc w:val="center"/>
              <w:rPr>
                <w:rFonts w:hint="eastAsia" w:ascii="宋体" w:hAnsi="宋体" w:eastAsia="宋体" w:cs="宋体"/>
                <w:i w:val="0"/>
                <w:iCs w:val="0"/>
                <w:color w:val="000000"/>
                <w:sz w:val="21"/>
                <w:szCs w:val="21"/>
                <w:highlight w:val="none"/>
                <w:u w:val="none"/>
              </w:rPr>
            </w:pPr>
          </w:p>
        </w:tc>
      </w:tr>
      <w:tr w14:paraId="62265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E7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F4F3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44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042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00AFF">
            <w:pPr>
              <w:jc w:val="center"/>
              <w:rPr>
                <w:rFonts w:hint="eastAsia" w:ascii="宋体" w:hAnsi="宋体" w:eastAsia="宋体" w:cs="宋体"/>
                <w:i w:val="0"/>
                <w:iCs w:val="0"/>
                <w:color w:val="000000"/>
                <w:sz w:val="21"/>
                <w:szCs w:val="21"/>
                <w:highlight w:val="none"/>
                <w:u w:val="none"/>
              </w:rPr>
            </w:pPr>
          </w:p>
        </w:tc>
      </w:tr>
      <w:tr w14:paraId="3CB7C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56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0E1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5C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07B6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9ADA">
            <w:pPr>
              <w:jc w:val="center"/>
              <w:rPr>
                <w:rFonts w:hint="eastAsia" w:ascii="宋体" w:hAnsi="宋体" w:eastAsia="宋体" w:cs="宋体"/>
                <w:i w:val="0"/>
                <w:iCs w:val="0"/>
                <w:color w:val="000000"/>
                <w:sz w:val="21"/>
                <w:szCs w:val="21"/>
                <w:highlight w:val="none"/>
                <w:u w:val="none"/>
              </w:rPr>
            </w:pPr>
          </w:p>
        </w:tc>
      </w:tr>
      <w:tr w14:paraId="5D63C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DC2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3A92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70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008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2888E">
            <w:pPr>
              <w:jc w:val="center"/>
              <w:rPr>
                <w:rFonts w:hint="eastAsia" w:ascii="宋体" w:hAnsi="宋体" w:eastAsia="宋体" w:cs="宋体"/>
                <w:i w:val="0"/>
                <w:iCs w:val="0"/>
                <w:color w:val="000000"/>
                <w:sz w:val="21"/>
                <w:szCs w:val="21"/>
                <w:highlight w:val="none"/>
                <w:u w:val="none"/>
              </w:rPr>
            </w:pPr>
          </w:p>
        </w:tc>
      </w:tr>
      <w:tr w14:paraId="5F40C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1F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二十七</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A0CD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鸿奥路（锦鸿路-隐鸿路）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167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BB92">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CB22">
            <w:pPr>
              <w:jc w:val="center"/>
              <w:rPr>
                <w:rFonts w:hint="eastAsia" w:ascii="宋体" w:hAnsi="宋体" w:eastAsia="宋体" w:cs="宋体"/>
                <w:i w:val="0"/>
                <w:iCs w:val="0"/>
                <w:color w:val="000000"/>
                <w:sz w:val="21"/>
                <w:szCs w:val="21"/>
                <w:highlight w:val="none"/>
                <w:u w:val="none"/>
              </w:rPr>
            </w:pPr>
          </w:p>
        </w:tc>
      </w:tr>
      <w:tr w14:paraId="21A1D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610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01B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F41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9DF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B93B">
            <w:pPr>
              <w:jc w:val="center"/>
              <w:rPr>
                <w:rFonts w:hint="eastAsia" w:ascii="宋体" w:hAnsi="宋体" w:eastAsia="宋体" w:cs="宋体"/>
                <w:i w:val="0"/>
                <w:iCs w:val="0"/>
                <w:color w:val="000000"/>
                <w:sz w:val="21"/>
                <w:szCs w:val="21"/>
                <w:highlight w:val="none"/>
                <w:u w:val="none"/>
              </w:rPr>
            </w:pPr>
          </w:p>
        </w:tc>
      </w:tr>
      <w:tr w14:paraId="31FE3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200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D30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C8A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126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47BD4">
            <w:pPr>
              <w:jc w:val="center"/>
              <w:rPr>
                <w:rFonts w:hint="eastAsia" w:ascii="宋体" w:hAnsi="宋体" w:eastAsia="宋体" w:cs="宋体"/>
                <w:i w:val="0"/>
                <w:iCs w:val="0"/>
                <w:color w:val="000000"/>
                <w:sz w:val="21"/>
                <w:szCs w:val="21"/>
                <w:highlight w:val="none"/>
                <w:u w:val="none"/>
              </w:rPr>
            </w:pPr>
          </w:p>
        </w:tc>
      </w:tr>
      <w:tr w14:paraId="4D384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9D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278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B69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EBB7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1EF26">
            <w:pPr>
              <w:jc w:val="center"/>
              <w:rPr>
                <w:rFonts w:hint="eastAsia" w:ascii="宋体" w:hAnsi="宋体" w:eastAsia="宋体" w:cs="宋体"/>
                <w:i w:val="0"/>
                <w:iCs w:val="0"/>
                <w:color w:val="000000"/>
                <w:sz w:val="21"/>
                <w:szCs w:val="21"/>
                <w:highlight w:val="none"/>
                <w:u w:val="none"/>
              </w:rPr>
            </w:pPr>
          </w:p>
        </w:tc>
      </w:tr>
      <w:tr w14:paraId="5C422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186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2E6B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AB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BA5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19F3C">
            <w:pPr>
              <w:jc w:val="center"/>
              <w:rPr>
                <w:rFonts w:hint="eastAsia" w:ascii="宋体" w:hAnsi="宋体" w:eastAsia="宋体" w:cs="宋体"/>
                <w:i w:val="0"/>
                <w:iCs w:val="0"/>
                <w:color w:val="000000"/>
                <w:sz w:val="21"/>
                <w:szCs w:val="21"/>
                <w:highlight w:val="none"/>
                <w:u w:val="none"/>
              </w:rPr>
            </w:pPr>
          </w:p>
        </w:tc>
      </w:tr>
      <w:tr w14:paraId="320EF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90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二十八</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BE8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建鸿路（环鸿北路-东塘街浜）</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24D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FC74">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2528">
            <w:pPr>
              <w:jc w:val="center"/>
              <w:rPr>
                <w:rFonts w:hint="eastAsia" w:ascii="宋体" w:hAnsi="宋体" w:eastAsia="宋体" w:cs="宋体"/>
                <w:i w:val="0"/>
                <w:iCs w:val="0"/>
                <w:color w:val="000000"/>
                <w:sz w:val="21"/>
                <w:szCs w:val="21"/>
                <w:highlight w:val="none"/>
                <w:u w:val="none"/>
              </w:rPr>
            </w:pPr>
          </w:p>
        </w:tc>
      </w:tr>
      <w:tr w14:paraId="280CC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82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C8DD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混凝土方沟</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1、疏通明沟</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E2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249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45DE1">
            <w:pPr>
              <w:jc w:val="center"/>
              <w:rPr>
                <w:rFonts w:hint="eastAsia" w:ascii="宋体" w:hAnsi="宋体" w:eastAsia="宋体" w:cs="宋体"/>
                <w:i w:val="0"/>
                <w:iCs w:val="0"/>
                <w:color w:val="000000"/>
                <w:sz w:val="21"/>
                <w:szCs w:val="21"/>
                <w:highlight w:val="none"/>
                <w:u w:val="none"/>
              </w:rPr>
            </w:pPr>
          </w:p>
        </w:tc>
      </w:tr>
      <w:tr w14:paraId="23B3D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453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二十九</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FD1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（建鸿支路）原南叶路（振发路-建鸿路）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D94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43109">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4CEA7">
            <w:pPr>
              <w:jc w:val="center"/>
              <w:rPr>
                <w:rFonts w:hint="eastAsia" w:ascii="宋体" w:hAnsi="宋体" w:eastAsia="宋体" w:cs="宋体"/>
                <w:i w:val="0"/>
                <w:iCs w:val="0"/>
                <w:color w:val="000000"/>
                <w:sz w:val="21"/>
                <w:szCs w:val="21"/>
                <w:highlight w:val="none"/>
                <w:u w:val="none"/>
              </w:rPr>
            </w:pPr>
          </w:p>
        </w:tc>
      </w:tr>
      <w:tr w14:paraId="7F9BA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22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343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D17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932A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6BCB8">
            <w:pPr>
              <w:jc w:val="center"/>
              <w:rPr>
                <w:rFonts w:hint="eastAsia" w:ascii="宋体" w:hAnsi="宋体" w:eastAsia="宋体" w:cs="宋体"/>
                <w:i w:val="0"/>
                <w:iCs w:val="0"/>
                <w:color w:val="000000"/>
                <w:sz w:val="21"/>
                <w:szCs w:val="21"/>
                <w:highlight w:val="none"/>
                <w:u w:val="none"/>
              </w:rPr>
            </w:pPr>
          </w:p>
        </w:tc>
      </w:tr>
      <w:tr w14:paraId="7E740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BC4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5E4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74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C06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E4A4">
            <w:pPr>
              <w:jc w:val="center"/>
              <w:rPr>
                <w:rFonts w:hint="eastAsia" w:ascii="宋体" w:hAnsi="宋体" w:eastAsia="宋体" w:cs="宋体"/>
                <w:i w:val="0"/>
                <w:iCs w:val="0"/>
                <w:color w:val="000000"/>
                <w:sz w:val="21"/>
                <w:szCs w:val="21"/>
                <w:highlight w:val="none"/>
                <w:u w:val="none"/>
              </w:rPr>
            </w:pPr>
          </w:p>
        </w:tc>
      </w:tr>
      <w:tr w14:paraId="2482A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F0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479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95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A62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09C5">
            <w:pPr>
              <w:jc w:val="center"/>
              <w:rPr>
                <w:rFonts w:hint="eastAsia" w:ascii="宋体" w:hAnsi="宋体" w:eastAsia="宋体" w:cs="宋体"/>
                <w:i w:val="0"/>
                <w:iCs w:val="0"/>
                <w:color w:val="000000"/>
                <w:sz w:val="21"/>
                <w:szCs w:val="21"/>
                <w:highlight w:val="none"/>
                <w:u w:val="none"/>
              </w:rPr>
            </w:pPr>
          </w:p>
        </w:tc>
      </w:tr>
      <w:tr w14:paraId="3CB29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A4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50C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167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EBD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BA948">
            <w:pPr>
              <w:jc w:val="center"/>
              <w:rPr>
                <w:rFonts w:hint="eastAsia" w:ascii="宋体" w:hAnsi="宋体" w:eastAsia="宋体" w:cs="宋体"/>
                <w:i w:val="0"/>
                <w:iCs w:val="0"/>
                <w:color w:val="000000"/>
                <w:sz w:val="21"/>
                <w:szCs w:val="21"/>
                <w:highlight w:val="none"/>
                <w:u w:val="none"/>
              </w:rPr>
            </w:pPr>
          </w:p>
        </w:tc>
      </w:tr>
      <w:tr w14:paraId="366DF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7F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980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锦鸿路（飞凤路以东-断头路）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1564">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29D6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EF6B1">
            <w:pPr>
              <w:jc w:val="center"/>
              <w:rPr>
                <w:rFonts w:hint="eastAsia" w:ascii="宋体" w:hAnsi="宋体" w:eastAsia="宋体" w:cs="宋体"/>
                <w:i w:val="0"/>
                <w:iCs w:val="0"/>
                <w:color w:val="000000"/>
                <w:sz w:val="21"/>
                <w:szCs w:val="21"/>
                <w:highlight w:val="none"/>
                <w:u w:val="none"/>
              </w:rPr>
            </w:pPr>
          </w:p>
        </w:tc>
      </w:tr>
      <w:tr w14:paraId="021E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E3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1FF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D3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F42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69AD7">
            <w:pPr>
              <w:jc w:val="center"/>
              <w:rPr>
                <w:rFonts w:hint="eastAsia" w:ascii="宋体" w:hAnsi="宋体" w:eastAsia="宋体" w:cs="宋体"/>
                <w:i w:val="0"/>
                <w:iCs w:val="0"/>
                <w:color w:val="000000"/>
                <w:sz w:val="21"/>
                <w:szCs w:val="21"/>
                <w:highlight w:val="none"/>
                <w:u w:val="none"/>
              </w:rPr>
            </w:pPr>
          </w:p>
        </w:tc>
      </w:tr>
      <w:tr w14:paraId="49160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E4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F45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72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E07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5B507">
            <w:pPr>
              <w:jc w:val="center"/>
              <w:rPr>
                <w:rFonts w:hint="eastAsia" w:ascii="宋体" w:hAnsi="宋体" w:eastAsia="宋体" w:cs="宋体"/>
                <w:i w:val="0"/>
                <w:iCs w:val="0"/>
                <w:color w:val="000000"/>
                <w:sz w:val="21"/>
                <w:szCs w:val="21"/>
                <w:highlight w:val="none"/>
                <w:u w:val="none"/>
              </w:rPr>
            </w:pPr>
          </w:p>
        </w:tc>
      </w:tr>
      <w:tr w14:paraId="600F3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8F7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18AE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DE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89DB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72329">
            <w:pPr>
              <w:jc w:val="center"/>
              <w:rPr>
                <w:rFonts w:hint="eastAsia" w:ascii="宋体" w:hAnsi="宋体" w:eastAsia="宋体" w:cs="宋体"/>
                <w:i w:val="0"/>
                <w:iCs w:val="0"/>
                <w:color w:val="000000"/>
                <w:sz w:val="21"/>
                <w:szCs w:val="21"/>
                <w:highlight w:val="none"/>
                <w:u w:val="none"/>
              </w:rPr>
            </w:pPr>
          </w:p>
        </w:tc>
      </w:tr>
      <w:tr w14:paraId="08196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1A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A7DB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12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FF91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72F88">
            <w:pPr>
              <w:jc w:val="center"/>
              <w:rPr>
                <w:rFonts w:hint="eastAsia" w:ascii="宋体" w:hAnsi="宋体" w:eastAsia="宋体" w:cs="宋体"/>
                <w:i w:val="0"/>
                <w:iCs w:val="0"/>
                <w:color w:val="000000"/>
                <w:sz w:val="21"/>
                <w:szCs w:val="21"/>
                <w:highlight w:val="none"/>
                <w:u w:val="none"/>
              </w:rPr>
            </w:pPr>
          </w:p>
        </w:tc>
      </w:tr>
      <w:tr w14:paraId="4A3A1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F0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FD8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鸿昌路（振发路-鸿山路）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930D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B50F">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6FA45">
            <w:pPr>
              <w:jc w:val="center"/>
              <w:rPr>
                <w:rFonts w:hint="eastAsia" w:ascii="宋体" w:hAnsi="宋体" w:eastAsia="宋体" w:cs="宋体"/>
                <w:i w:val="0"/>
                <w:iCs w:val="0"/>
                <w:color w:val="000000"/>
                <w:sz w:val="21"/>
                <w:szCs w:val="21"/>
                <w:highlight w:val="none"/>
                <w:u w:val="none"/>
              </w:rPr>
            </w:pPr>
          </w:p>
        </w:tc>
      </w:tr>
      <w:tr w14:paraId="53FEB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47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7549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B8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622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1D98D">
            <w:pPr>
              <w:jc w:val="center"/>
              <w:rPr>
                <w:rFonts w:hint="eastAsia" w:ascii="宋体" w:hAnsi="宋体" w:eastAsia="宋体" w:cs="宋体"/>
                <w:i w:val="0"/>
                <w:iCs w:val="0"/>
                <w:color w:val="000000"/>
                <w:sz w:val="21"/>
                <w:szCs w:val="21"/>
                <w:highlight w:val="none"/>
                <w:u w:val="none"/>
              </w:rPr>
            </w:pPr>
          </w:p>
        </w:tc>
      </w:tr>
      <w:tr w14:paraId="6EDA1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14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0A4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5A1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B83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3F475">
            <w:pPr>
              <w:jc w:val="center"/>
              <w:rPr>
                <w:rFonts w:hint="eastAsia" w:ascii="宋体" w:hAnsi="宋体" w:eastAsia="宋体" w:cs="宋体"/>
                <w:i w:val="0"/>
                <w:iCs w:val="0"/>
                <w:color w:val="000000"/>
                <w:sz w:val="21"/>
                <w:szCs w:val="21"/>
                <w:highlight w:val="none"/>
                <w:u w:val="none"/>
              </w:rPr>
            </w:pPr>
          </w:p>
        </w:tc>
      </w:tr>
      <w:tr w14:paraId="0C808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9AC3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191C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FFD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FBF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2909F">
            <w:pPr>
              <w:jc w:val="center"/>
              <w:rPr>
                <w:rFonts w:hint="eastAsia" w:ascii="宋体" w:hAnsi="宋体" w:eastAsia="宋体" w:cs="宋体"/>
                <w:i w:val="0"/>
                <w:iCs w:val="0"/>
                <w:color w:val="000000"/>
                <w:sz w:val="21"/>
                <w:szCs w:val="21"/>
                <w:highlight w:val="none"/>
                <w:u w:val="none"/>
              </w:rPr>
            </w:pPr>
          </w:p>
        </w:tc>
      </w:tr>
      <w:tr w14:paraId="16055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311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7821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531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E1B3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37382">
            <w:pPr>
              <w:jc w:val="center"/>
              <w:rPr>
                <w:rFonts w:hint="eastAsia" w:ascii="宋体" w:hAnsi="宋体" w:eastAsia="宋体" w:cs="宋体"/>
                <w:i w:val="0"/>
                <w:iCs w:val="0"/>
                <w:color w:val="000000"/>
                <w:sz w:val="21"/>
                <w:szCs w:val="21"/>
                <w:highlight w:val="none"/>
                <w:u w:val="none"/>
              </w:rPr>
            </w:pPr>
          </w:p>
        </w:tc>
      </w:tr>
      <w:tr w14:paraId="21602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77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三十二</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9B3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鸿运路（锡梅路-泰伯大道）</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0711">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2AD9">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AD28">
            <w:pPr>
              <w:jc w:val="center"/>
              <w:rPr>
                <w:rFonts w:hint="eastAsia" w:ascii="宋体" w:hAnsi="宋体" w:eastAsia="宋体" w:cs="宋体"/>
                <w:i w:val="0"/>
                <w:iCs w:val="0"/>
                <w:color w:val="000000"/>
                <w:sz w:val="21"/>
                <w:szCs w:val="21"/>
                <w:highlight w:val="none"/>
                <w:u w:val="none"/>
              </w:rPr>
            </w:pPr>
          </w:p>
        </w:tc>
      </w:tr>
      <w:tr w14:paraId="2CCEF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EF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3799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BF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EAD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7512">
            <w:pPr>
              <w:jc w:val="center"/>
              <w:rPr>
                <w:rFonts w:hint="eastAsia" w:ascii="宋体" w:hAnsi="宋体" w:eastAsia="宋体" w:cs="宋体"/>
                <w:i w:val="0"/>
                <w:iCs w:val="0"/>
                <w:color w:val="000000"/>
                <w:sz w:val="21"/>
                <w:szCs w:val="21"/>
                <w:highlight w:val="none"/>
                <w:u w:val="none"/>
              </w:rPr>
            </w:pPr>
          </w:p>
        </w:tc>
      </w:tr>
      <w:tr w14:paraId="5C33A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D9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B786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A3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039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33EDD">
            <w:pPr>
              <w:jc w:val="center"/>
              <w:rPr>
                <w:rFonts w:hint="eastAsia" w:ascii="宋体" w:hAnsi="宋体" w:eastAsia="宋体" w:cs="宋体"/>
                <w:i w:val="0"/>
                <w:iCs w:val="0"/>
                <w:color w:val="000000"/>
                <w:sz w:val="21"/>
                <w:szCs w:val="21"/>
                <w:highlight w:val="none"/>
                <w:u w:val="none"/>
              </w:rPr>
            </w:pPr>
          </w:p>
        </w:tc>
      </w:tr>
      <w:tr w14:paraId="1F60F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8F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2B5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A0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5F6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46BEC">
            <w:pPr>
              <w:jc w:val="center"/>
              <w:rPr>
                <w:rFonts w:hint="eastAsia" w:ascii="宋体" w:hAnsi="宋体" w:eastAsia="宋体" w:cs="宋体"/>
                <w:i w:val="0"/>
                <w:iCs w:val="0"/>
                <w:color w:val="000000"/>
                <w:sz w:val="21"/>
                <w:szCs w:val="21"/>
                <w:highlight w:val="none"/>
                <w:u w:val="none"/>
              </w:rPr>
            </w:pPr>
          </w:p>
        </w:tc>
      </w:tr>
      <w:tr w14:paraId="7CCE2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D60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1A6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1E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23B4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0D496">
            <w:pPr>
              <w:jc w:val="center"/>
              <w:rPr>
                <w:rFonts w:hint="eastAsia" w:ascii="宋体" w:hAnsi="宋体" w:eastAsia="宋体" w:cs="宋体"/>
                <w:i w:val="0"/>
                <w:iCs w:val="0"/>
                <w:color w:val="000000"/>
                <w:sz w:val="21"/>
                <w:szCs w:val="21"/>
                <w:highlight w:val="none"/>
                <w:u w:val="none"/>
              </w:rPr>
            </w:pPr>
          </w:p>
        </w:tc>
      </w:tr>
      <w:tr w14:paraId="36580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69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三十三</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312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鸿运路（后宅中路-飞凤路）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91F2">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13A0">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5C0A1">
            <w:pPr>
              <w:jc w:val="center"/>
              <w:rPr>
                <w:rFonts w:hint="eastAsia" w:ascii="宋体" w:hAnsi="宋体" w:eastAsia="宋体" w:cs="宋体"/>
                <w:i w:val="0"/>
                <w:iCs w:val="0"/>
                <w:color w:val="000000"/>
                <w:sz w:val="21"/>
                <w:szCs w:val="21"/>
                <w:highlight w:val="none"/>
                <w:u w:val="none"/>
              </w:rPr>
            </w:pPr>
          </w:p>
        </w:tc>
      </w:tr>
      <w:tr w14:paraId="01EF0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0A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8B1A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C6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0B1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48080">
            <w:pPr>
              <w:jc w:val="center"/>
              <w:rPr>
                <w:rFonts w:hint="eastAsia" w:ascii="宋体" w:hAnsi="宋体" w:eastAsia="宋体" w:cs="宋体"/>
                <w:i w:val="0"/>
                <w:iCs w:val="0"/>
                <w:color w:val="000000"/>
                <w:sz w:val="21"/>
                <w:szCs w:val="21"/>
                <w:highlight w:val="none"/>
                <w:u w:val="none"/>
              </w:rPr>
            </w:pPr>
          </w:p>
        </w:tc>
      </w:tr>
      <w:tr w14:paraId="48513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BCB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A65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CF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155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7AECA">
            <w:pPr>
              <w:jc w:val="center"/>
              <w:rPr>
                <w:rFonts w:hint="eastAsia" w:ascii="宋体" w:hAnsi="宋体" w:eastAsia="宋体" w:cs="宋体"/>
                <w:i w:val="0"/>
                <w:iCs w:val="0"/>
                <w:color w:val="000000"/>
                <w:sz w:val="21"/>
                <w:szCs w:val="21"/>
                <w:highlight w:val="none"/>
                <w:u w:val="none"/>
              </w:rPr>
            </w:pPr>
          </w:p>
        </w:tc>
      </w:tr>
      <w:tr w14:paraId="51DA1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33D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71B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04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5CDC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BAC47">
            <w:pPr>
              <w:jc w:val="center"/>
              <w:rPr>
                <w:rFonts w:hint="eastAsia" w:ascii="宋体" w:hAnsi="宋体" w:eastAsia="宋体" w:cs="宋体"/>
                <w:i w:val="0"/>
                <w:iCs w:val="0"/>
                <w:color w:val="000000"/>
                <w:sz w:val="21"/>
                <w:szCs w:val="21"/>
                <w:highlight w:val="none"/>
                <w:u w:val="none"/>
              </w:rPr>
            </w:pPr>
          </w:p>
        </w:tc>
      </w:tr>
      <w:tr w14:paraId="1CEA9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18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7282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B90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6BF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3FC9A">
            <w:pPr>
              <w:jc w:val="center"/>
              <w:rPr>
                <w:rFonts w:hint="eastAsia" w:ascii="宋体" w:hAnsi="宋体" w:eastAsia="宋体" w:cs="宋体"/>
                <w:i w:val="0"/>
                <w:iCs w:val="0"/>
                <w:color w:val="000000"/>
                <w:sz w:val="21"/>
                <w:szCs w:val="21"/>
                <w:highlight w:val="none"/>
                <w:u w:val="none"/>
              </w:rPr>
            </w:pPr>
          </w:p>
        </w:tc>
      </w:tr>
      <w:tr w14:paraId="051E2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29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三十四</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6F7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鸿新路（兴宅路-鸿运南路）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80DB1">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E495">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44C80">
            <w:pPr>
              <w:jc w:val="center"/>
              <w:rPr>
                <w:rFonts w:hint="eastAsia" w:ascii="宋体" w:hAnsi="宋体" w:eastAsia="宋体" w:cs="宋体"/>
                <w:i w:val="0"/>
                <w:iCs w:val="0"/>
                <w:color w:val="000000"/>
                <w:sz w:val="21"/>
                <w:szCs w:val="21"/>
                <w:highlight w:val="none"/>
                <w:u w:val="none"/>
              </w:rPr>
            </w:pPr>
          </w:p>
        </w:tc>
      </w:tr>
      <w:tr w14:paraId="6876F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B22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B71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6C8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6491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2968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C191B">
            <w:pPr>
              <w:jc w:val="center"/>
              <w:rPr>
                <w:rFonts w:hint="eastAsia" w:ascii="宋体" w:hAnsi="宋体" w:eastAsia="宋体" w:cs="宋体"/>
                <w:i w:val="0"/>
                <w:iCs w:val="0"/>
                <w:color w:val="000000"/>
                <w:sz w:val="21"/>
                <w:szCs w:val="21"/>
                <w:highlight w:val="none"/>
                <w:u w:val="none"/>
              </w:rPr>
            </w:pPr>
          </w:p>
        </w:tc>
      </w:tr>
      <w:tr w14:paraId="7B71B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6E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0149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08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C0A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76930">
            <w:pPr>
              <w:jc w:val="center"/>
              <w:rPr>
                <w:rFonts w:hint="eastAsia" w:ascii="宋体" w:hAnsi="宋体" w:eastAsia="宋体" w:cs="宋体"/>
                <w:i w:val="0"/>
                <w:iCs w:val="0"/>
                <w:color w:val="000000"/>
                <w:sz w:val="21"/>
                <w:szCs w:val="21"/>
                <w:highlight w:val="none"/>
                <w:u w:val="none"/>
              </w:rPr>
            </w:pPr>
          </w:p>
        </w:tc>
      </w:tr>
      <w:tr w14:paraId="3C428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78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B2C9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C27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0EC5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44AF">
            <w:pPr>
              <w:jc w:val="center"/>
              <w:rPr>
                <w:rFonts w:hint="eastAsia" w:ascii="宋体" w:hAnsi="宋体" w:eastAsia="宋体" w:cs="宋体"/>
                <w:i w:val="0"/>
                <w:iCs w:val="0"/>
                <w:color w:val="000000"/>
                <w:sz w:val="21"/>
                <w:szCs w:val="21"/>
                <w:highlight w:val="none"/>
                <w:u w:val="none"/>
              </w:rPr>
            </w:pPr>
          </w:p>
        </w:tc>
      </w:tr>
      <w:tr w14:paraId="429C0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B97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AFCC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1B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095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B58B7">
            <w:pPr>
              <w:jc w:val="center"/>
              <w:rPr>
                <w:rFonts w:hint="eastAsia" w:ascii="宋体" w:hAnsi="宋体" w:eastAsia="宋体" w:cs="宋体"/>
                <w:i w:val="0"/>
                <w:iCs w:val="0"/>
                <w:color w:val="000000"/>
                <w:sz w:val="21"/>
                <w:szCs w:val="21"/>
                <w:highlight w:val="none"/>
                <w:u w:val="none"/>
              </w:rPr>
            </w:pPr>
          </w:p>
        </w:tc>
      </w:tr>
      <w:tr w14:paraId="32F2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236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三十五</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FF8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鸿月路（鸿运路-厂区）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CD5F">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B0E8">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73349">
            <w:pPr>
              <w:jc w:val="center"/>
              <w:rPr>
                <w:rFonts w:hint="eastAsia" w:ascii="宋体" w:hAnsi="宋体" w:eastAsia="宋体" w:cs="宋体"/>
                <w:i w:val="0"/>
                <w:iCs w:val="0"/>
                <w:color w:val="000000"/>
                <w:sz w:val="21"/>
                <w:szCs w:val="21"/>
                <w:highlight w:val="none"/>
                <w:u w:val="none"/>
              </w:rPr>
            </w:pPr>
          </w:p>
        </w:tc>
      </w:tr>
      <w:tr w14:paraId="2903F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B6C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D0DB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60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718B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47D36">
            <w:pPr>
              <w:jc w:val="center"/>
              <w:rPr>
                <w:rFonts w:hint="eastAsia" w:ascii="宋体" w:hAnsi="宋体" w:eastAsia="宋体" w:cs="宋体"/>
                <w:i w:val="0"/>
                <w:iCs w:val="0"/>
                <w:color w:val="000000"/>
                <w:sz w:val="21"/>
                <w:szCs w:val="21"/>
                <w:highlight w:val="none"/>
                <w:u w:val="none"/>
              </w:rPr>
            </w:pPr>
          </w:p>
        </w:tc>
      </w:tr>
      <w:tr w14:paraId="12D68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D8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7D7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CA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450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F092">
            <w:pPr>
              <w:jc w:val="center"/>
              <w:rPr>
                <w:rFonts w:hint="eastAsia" w:ascii="宋体" w:hAnsi="宋体" w:eastAsia="宋体" w:cs="宋体"/>
                <w:i w:val="0"/>
                <w:iCs w:val="0"/>
                <w:color w:val="000000"/>
                <w:sz w:val="21"/>
                <w:szCs w:val="21"/>
                <w:highlight w:val="none"/>
                <w:u w:val="none"/>
              </w:rPr>
            </w:pPr>
          </w:p>
        </w:tc>
      </w:tr>
      <w:tr w14:paraId="555A3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2D7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289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B1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AE7E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1EF2">
            <w:pPr>
              <w:jc w:val="center"/>
              <w:rPr>
                <w:rFonts w:hint="eastAsia" w:ascii="宋体" w:hAnsi="宋体" w:eastAsia="宋体" w:cs="宋体"/>
                <w:i w:val="0"/>
                <w:iCs w:val="0"/>
                <w:color w:val="000000"/>
                <w:sz w:val="21"/>
                <w:szCs w:val="21"/>
                <w:highlight w:val="none"/>
                <w:u w:val="none"/>
              </w:rPr>
            </w:pPr>
          </w:p>
        </w:tc>
      </w:tr>
      <w:tr w14:paraId="57369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F5A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9EAC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C70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EA13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A7FC">
            <w:pPr>
              <w:jc w:val="center"/>
              <w:rPr>
                <w:rFonts w:hint="eastAsia" w:ascii="宋体" w:hAnsi="宋体" w:eastAsia="宋体" w:cs="宋体"/>
                <w:i w:val="0"/>
                <w:iCs w:val="0"/>
                <w:color w:val="000000"/>
                <w:sz w:val="21"/>
                <w:szCs w:val="21"/>
                <w:highlight w:val="none"/>
                <w:u w:val="none"/>
              </w:rPr>
            </w:pPr>
          </w:p>
        </w:tc>
      </w:tr>
      <w:tr w14:paraId="47E48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4F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三十六</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C9FA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鸿达路（鸿运路-马桥港）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5C90">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71F5">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E6BCD">
            <w:pPr>
              <w:jc w:val="center"/>
              <w:rPr>
                <w:rFonts w:hint="eastAsia" w:ascii="宋体" w:hAnsi="宋体" w:eastAsia="宋体" w:cs="宋体"/>
                <w:i w:val="0"/>
                <w:iCs w:val="0"/>
                <w:color w:val="000000"/>
                <w:sz w:val="21"/>
                <w:szCs w:val="21"/>
                <w:highlight w:val="none"/>
                <w:u w:val="none"/>
              </w:rPr>
            </w:pPr>
          </w:p>
        </w:tc>
      </w:tr>
      <w:tr w14:paraId="284E0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E2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584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A03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7135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9EDD">
            <w:pPr>
              <w:jc w:val="center"/>
              <w:rPr>
                <w:rFonts w:hint="eastAsia" w:ascii="宋体" w:hAnsi="宋体" w:eastAsia="宋体" w:cs="宋体"/>
                <w:i w:val="0"/>
                <w:iCs w:val="0"/>
                <w:color w:val="000000"/>
                <w:sz w:val="21"/>
                <w:szCs w:val="21"/>
                <w:highlight w:val="none"/>
                <w:u w:val="none"/>
              </w:rPr>
            </w:pPr>
          </w:p>
        </w:tc>
      </w:tr>
      <w:tr w14:paraId="11C5E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7A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D6B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05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2F1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74E8E">
            <w:pPr>
              <w:jc w:val="center"/>
              <w:rPr>
                <w:rFonts w:hint="eastAsia" w:ascii="宋体" w:hAnsi="宋体" w:eastAsia="宋体" w:cs="宋体"/>
                <w:i w:val="0"/>
                <w:iCs w:val="0"/>
                <w:color w:val="000000"/>
                <w:sz w:val="21"/>
                <w:szCs w:val="21"/>
                <w:highlight w:val="none"/>
                <w:u w:val="none"/>
              </w:rPr>
            </w:pPr>
          </w:p>
        </w:tc>
      </w:tr>
      <w:tr w14:paraId="2101D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694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943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12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4B8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9E616">
            <w:pPr>
              <w:jc w:val="center"/>
              <w:rPr>
                <w:rFonts w:hint="eastAsia" w:ascii="宋体" w:hAnsi="宋体" w:eastAsia="宋体" w:cs="宋体"/>
                <w:i w:val="0"/>
                <w:iCs w:val="0"/>
                <w:color w:val="000000"/>
                <w:sz w:val="21"/>
                <w:szCs w:val="21"/>
                <w:highlight w:val="none"/>
                <w:u w:val="none"/>
              </w:rPr>
            </w:pPr>
          </w:p>
        </w:tc>
      </w:tr>
      <w:tr w14:paraId="4A4BE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D9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735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34A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61F2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7D6BD">
            <w:pPr>
              <w:jc w:val="center"/>
              <w:rPr>
                <w:rFonts w:hint="eastAsia" w:ascii="宋体" w:hAnsi="宋体" w:eastAsia="宋体" w:cs="宋体"/>
                <w:i w:val="0"/>
                <w:iCs w:val="0"/>
                <w:color w:val="000000"/>
                <w:sz w:val="21"/>
                <w:szCs w:val="21"/>
                <w:highlight w:val="none"/>
                <w:u w:val="none"/>
              </w:rPr>
            </w:pPr>
          </w:p>
        </w:tc>
      </w:tr>
      <w:tr w14:paraId="77672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1C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908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截流泵站养护</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1、定期清理截流井内的淤泥、垃圾等杂物，保持截流井内清洁</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2、定期检查截流井的结构、密封性能、进出水口、阀门等设施的完好性和运行情况，及时发现并处理问题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3、对截流井内的设施进行检修、更换损坏部件、修补漏水等问题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4、更换老化、损坏的截流井及其设施，保证截流井的正常使用寿命</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50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838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4116D">
            <w:pPr>
              <w:jc w:val="center"/>
              <w:rPr>
                <w:rFonts w:hint="eastAsia" w:ascii="宋体" w:hAnsi="宋体" w:eastAsia="宋体" w:cs="宋体"/>
                <w:i w:val="0"/>
                <w:iCs w:val="0"/>
                <w:color w:val="000000"/>
                <w:sz w:val="21"/>
                <w:szCs w:val="21"/>
                <w:highlight w:val="none"/>
                <w:u w:val="none"/>
              </w:rPr>
            </w:pPr>
          </w:p>
        </w:tc>
      </w:tr>
      <w:tr w14:paraId="04983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A4C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三十七</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AB7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鸿江路（里河路-飞凤路）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2196">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FD6F">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6F82A">
            <w:pPr>
              <w:jc w:val="center"/>
              <w:rPr>
                <w:rFonts w:hint="eastAsia" w:ascii="宋体" w:hAnsi="宋体" w:eastAsia="宋体" w:cs="宋体"/>
                <w:i w:val="0"/>
                <w:iCs w:val="0"/>
                <w:color w:val="000000"/>
                <w:sz w:val="21"/>
                <w:szCs w:val="21"/>
                <w:highlight w:val="none"/>
                <w:u w:val="none"/>
              </w:rPr>
            </w:pPr>
          </w:p>
        </w:tc>
      </w:tr>
      <w:tr w14:paraId="081B3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3D0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F5E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AA2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C42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F99C">
            <w:pPr>
              <w:jc w:val="center"/>
              <w:rPr>
                <w:rFonts w:hint="eastAsia" w:ascii="宋体" w:hAnsi="宋体" w:eastAsia="宋体" w:cs="宋体"/>
                <w:i w:val="0"/>
                <w:iCs w:val="0"/>
                <w:color w:val="000000"/>
                <w:sz w:val="21"/>
                <w:szCs w:val="21"/>
                <w:highlight w:val="none"/>
                <w:u w:val="none"/>
              </w:rPr>
            </w:pPr>
          </w:p>
        </w:tc>
      </w:tr>
      <w:tr w14:paraId="4906D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73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A8DC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CE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247E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8796F">
            <w:pPr>
              <w:jc w:val="center"/>
              <w:rPr>
                <w:rFonts w:hint="eastAsia" w:ascii="宋体" w:hAnsi="宋体" w:eastAsia="宋体" w:cs="宋体"/>
                <w:i w:val="0"/>
                <w:iCs w:val="0"/>
                <w:color w:val="000000"/>
                <w:sz w:val="21"/>
                <w:szCs w:val="21"/>
                <w:highlight w:val="none"/>
                <w:u w:val="none"/>
              </w:rPr>
            </w:pPr>
          </w:p>
        </w:tc>
      </w:tr>
      <w:tr w14:paraId="575C4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A2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1D9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EBD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9179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87A3">
            <w:pPr>
              <w:jc w:val="center"/>
              <w:rPr>
                <w:rFonts w:hint="eastAsia" w:ascii="宋体" w:hAnsi="宋体" w:eastAsia="宋体" w:cs="宋体"/>
                <w:i w:val="0"/>
                <w:iCs w:val="0"/>
                <w:color w:val="000000"/>
                <w:sz w:val="21"/>
                <w:szCs w:val="21"/>
                <w:highlight w:val="none"/>
                <w:u w:val="none"/>
              </w:rPr>
            </w:pPr>
          </w:p>
        </w:tc>
      </w:tr>
      <w:tr w14:paraId="35490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1D7D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778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A11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5AE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C2A7D">
            <w:pPr>
              <w:jc w:val="center"/>
              <w:rPr>
                <w:rFonts w:hint="eastAsia" w:ascii="宋体" w:hAnsi="宋体" w:eastAsia="宋体" w:cs="宋体"/>
                <w:i w:val="0"/>
                <w:iCs w:val="0"/>
                <w:color w:val="000000"/>
                <w:sz w:val="21"/>
                <w:szCs w:val="21"/>
                <w:highlight w:val="none"/>
                <w:u w:val="none"/>
              </w:rPr>
            </w:pPr>
          </w:p>
        </w:tc>
      </w:tr>
      <w:tr w14:paraId="02730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0AF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三十八</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861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鸿里路（长江路-以南断头路）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0AED4">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2C356">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F502">
            <w:pPr>
              <w:jc w:val="center"/>
              <w:rPr>
                <w:rFonts w:hint="eastAsia" w:ascii="宋体" w:hAnsi="宋体" w:eastAsia="宋体" w:cs="宋体"/>
                <w:i w:val="0"/>
                <w:iCs w:val="0"/>
                <w:color w:val="000000"/>
                <w:sz w:val="21"/>
                <w:szCs w:val="21"/>
                <w:highlight w:val="none"/>
                <w:u w:val="none"/>
              </w:rPr>
            </w:pPr>
          </w:p>
        </w:tc>
      </w:tr>
      <w:tr w14:paraId="494EB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DAA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DA4B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E4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0935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927EB">
            <w:pPr>
              <w:jc w:val="center"/>
              <w:rPr>
                <w:rFonts w:hint="eastAsia" w:ascii="宋体" w:hAnsi="宋体" w:eastAsia="宋体" w:cs="宋体"/>
                <w:i w:val="0"/>
                <w:iCs w:val="0"/>
                <w:color w:val="000000"/>
                <w:sz w:val="21"/>
                <w:szCs w:val="21"/>
                <w:highlight w:val="none"/>
                <w:u w:val="none"/>
              </w:rPr>
            </w:pPr>
          </w:p>
        </w:tc>
      </w:tr>
      <w:tr w14:paraId="13B39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1C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2AD9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8DA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2750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BB8A4">
            <w:pPr>
              <w:jc w:val="center"/>
              <w:rPr>
                <w:rFonts w:hint="eastAsia" w:ascii="宋体" w:hAnsi="宋体" w:eastAsia="宋体" w:cs="宋体"/>
                <w:i w:val="0"/>
                <w:iCs w:val="0"/>
                <w:color w:val="000000"/>
                <w:sz w:val="21"/>
                <w:szCs w:val="21"/>
                <w:highlight w:val="none"/>
                <w:u w:val="none"/>
              </w:rPr>
            </w:pPr>
          </w:p>
        </w:tc>
      </w:tr>
      <w:tr w14:paraId="714C4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559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37DF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4A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627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22563">
            <w:pPr>
              <w:jc w:val="center"/>
              <w:rPr>
                <w:rFonts w:hint="eastAsia" w:ascii="宋体" w:hAnsi="宋体" w:eastAsia="宋体" w:cs="宋体"/>
                <w:i w:val="0"/>
                <w:iCs w:val="0"/>
                <w:color w:val="000000"/>
                <w:sz w:val="21"/>
                <w:szCs w:val="21"/>
                <w:highlight w:val="none"/>
                <w:u w:val="none"/>
              </w:rPr>
            </w:pPr>
          </w:p>
        </w:tc>
      </w:tr>
      <w:tr w14:paraId="5FE6E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760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C87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37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4F8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B4B33">
            <w:pPr>
              <w:jc w:val="center"/>
              <w:rPr>
                <w:rFonts w:hint="eastAsia" w:ascii="宋体" w:hAnsi="宋体" w:eastAsia="宋体" w:cs="宋体"/>
                <w:i w:val="0"/>
                <w:iCs w:val="0"/>
                <w:color w:val="000000"/>
                <w:sz w:val="21"/>
                <w:szCs w:val="21"/>
                <w:highlight w:val="none"/>
                <w:u w:val="none"/>
              </w:rPr>
            </w:pPr>
          </w:p>
        </w:tc>
      </w:tr>
      <w:tr w14:paraId="14AD3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DE7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三十九</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E96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旺鸿支路（展鸿路-旺鸿路）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D4B81">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1B907">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A94A8">
            <w:pPr>
              <w:jc w:val="center"/>
              <w:rPr>
                <w:rFonts w:hint="eastAsia" w:ascii="宋体" w:hAnsi="宋体" w:eastAsia="宋体" w:cs="宋体"/>
                <w:i w:val="0"/>
                <w:iCs w:val="0"/>
                <w:color w:val="000000"/>
                <w:sz w:val="21"/>
                <w:szCs w:val="21"/>
                <w:highlight w:val="none"/>
                <w:u w:val="none"/>
              </w:rPr>
            </w:pPr>
          </w:p>
        </w:tc>
      </w:tr>
      <w:tr w14:paraId="70A60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2D3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A8F7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6F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974C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243C3">
            <w:pPr>
              <w:jc w:val="center"/>
              <w:rPr>
                <w:rFonts w:hint="eastAsia" w:ascii="宋体" w:hAnsi="宋体" w:eastAsia="宋体" w:cs="宋体"/>
                <w:i w:val="0"/>
                <w:iCs w:val="0"/>
                <w:color w:val="000000"/>
                <w:sz w:val="21"/>
                <w:szCs w:val="21"/>
                <w:highlight w:val="none"/>
                <w:u w:val="none"/>
              </w:rPr>
            </w:pPr>
          </w:p>
        </w:tc>
      </w:tr>
      <w:tr w14:paraId="7302A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E5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45E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2E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56A6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D08A0">
            <w:pPr>
              <w:jc w:val="center"/>
              <w:rPr>
                <w:rFonts w:hint="eastAsia" w:ascii="宋体" w:hAnsi="宋体" w:eastAsia="宋体" w:cs="宋体"/>
                <w:i w:val="0"/>
                <w:iCs w:val="0"/>
                <w:color w:val="000000"/>
                <w:sz w:val="21"/>
                <w:szCs w:val="21"/>
                <w:highlight w:val="none"/>
                <w:u w:val="none"/>
              </w:rPr>
            </w:pPr>
          </w:p>
        </w:tc>
      </w:tr>
      <w:tr w14:paraId="238C9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D9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A89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2C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864C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6E989">
            <w:pPr>
              <w:jc w:val="center"/>
              <w:rPr>
                <w:rFonts w:hint="eastAsia" w:ascii="宋体" w:hAnsi="宋体" w:eastAsia="宋体" w:cs="宋体"/>
                <w:i w:val="0"/>
                <w:iCs w:val="0"/>
                <w:color w:val="000000"/>
                <w:sz w:val="21"/>
                <w:szCs w:val="21"/>
                <w:highlight w:val="none"/>
                <w:u w:val="none"/>
              </w:rPr>
            </w:pPr>
          </w:p>
        </w:tc>
      </w:tr>
      <w:tr w14:paraId="393B6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D3A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C6A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11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E5FF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47402">
            <w:pPr>
              <w:jc w:val="center"/>
              <w:rPr>
                <w:rFonts w:hint="eastAsia" w:ascii="宋体" w:hAnsi="宋体" w:eastAsia="宋体" w:cs="宋体"/>
                <w:i w:val="0"/>
                <w:iCs w:val="0"/>
                <w:color w:val="000000"/>
                <w:sz w:val="21"/>
                <w:szCs w:val="21"/>
                <w:highlight w:val="none"/>
                <w:u w:val="none"/>
              </w:rPr>
            </w:pPr>
          </w:p>
        </w:tc>
      </w:tr>
      <w:tr w14:paraId="33D7D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CF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67F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金马支路（鸿祥路-大业公寓园区）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4E250">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399D">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387E7">
            <w:pPr>
              <w:jc w:val="center"/>
              <w:rPr>
                <w:rFonts w:hint="eastAsia" w:ascii="宋体" w:hAnsi="宋体" w:eastAsia="宋体" w:cs="宋体"/>
                <w:i w:val="0"/>
                <w:iCs w:val="0"/>
                <w:color w:val="000000"/>
                <w:sz w:val="21"/>
                <w:szCs w:val="21"/>
                <w:highlight w:val="none"/>
                <w:u w:val="none"/>
              </w:rPr>
            </w:pPr>
          </w:p>
        </w:tc>
      </w:tr>
      <w:tr w14:paraId="19437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1C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902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4A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D9C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7F43">
            <w:pPr>
              <w:jc w:val="center"/>
              <w:rPr>
                <w:rFonts w:hint="eastAsia" w:ascii="宋体" w:hAnsi="宋体" w:eastAsia="宋体" w:cs="宋体"/>
                <w:i w:val="0"/>
                <w:iCs w:val="0"/>
                <w:color w:val="000000"/>
                <w:sz w:val="21"/>
                <w:szCs w:val="21"/>
                <w:highlight w:val="none"/>
                <w:u w:val="none"/>
              </w:rPr>
            </w:pPr>
          </w:p>
        </w:tc>
      </w:tr>
      <w:tr w14:paraId="7BCEB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5AF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77E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90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454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BA83B">
            <w:pPr>
              <w:jc w:val="center"/>
              <w:rPr>
                <w:rFonts w:hint="eastAsia" w:ascii="宋体" w:hAnsi="宋体" w:eastAsia="宋体" w:cs="宋体"/>
                <w:i w:val="0"/>
                <w:iCs w:val="0"/>
                <w:color w:val="000000"/>
                <w:sz w:val="21"/>
                <w:szCs w:val="21"/>
                <w:highlight w:val="none"/>
                <w:u w:val="none"/>
              </w:rPr>
            </w:pPr>
          </w:p>
        </w:tc>
      </w:tr>
      <w:tr w14:paraId="43994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A2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03F5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DC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AF5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789A1">
            <w:pPr>
              <w:jc w:val="center"/>
              <w:rPr>
                <w:rFonts w:hint="eastAsia" w:ascii="宋体" w:hAnsi="宋体" w:eastAsia="宋体" w:cs="宋体"/>
                <w:i w:val="0"/>
                <w:iCs w:val="0"/>
                <w:color w:val="000000"/>
                <w:sz w:val="21"/>
                <w:szCs w:val="21"/>
                <w:highlight w:val="none"/>
                <w:u w:val="none"/>
              </w:rPr>
            </w:pPr>
          </w:p>
        </w:tc>
      </w:tr>
      <w:tr w14:paraId="7E47B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4D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D65E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0B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FEF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8E266">
            <w:pPr>
              <w:jc w:val="center"/>
              <w:rPr>
                <w:rFonts w:hint="eastAsia" w:ascii="宋体" w:hAnsi="宋体" w:eastAsia="宋体" w:cs="宋体"/>
                <w:i w:val="0"/>
                <w:iCs w:val="0"/>
                <w:color w:val="000000"/>
                <w:sz w:val="21"/>
                <w:szCs w:val="21"/>
                <w:highlight w:val="none"/>
                <w:u w:val="none"/>
              </w:rPr>
            </w:pPr>
          </w:p>
        </w:tc>
      </w:tr>
      <w:tr w14:paraId="30B62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05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4DA7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欣鸿路（鸿山路-飞凤路）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3FC17">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47E6">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82E7">
            <w:pPr>
              <w:jc w:val="center"/>
              <w:rPr>
                <w:rFonts w:hint="eastAsia" w:ascii="宋体" w:hAnsi="宋体" w:eastAsia="宋体" w:cs="宋体"/>
                <w:i w:val="0"/>
                <w:iCs w:val="0"/>
                <w:color w:val="000000"/>
                <w:sz w:val="21"/>
                <w:szCs w:val="21"/>
                <w:highlight w:val="none"/>
                <w:u w:val="none"/>
              </w:rPr>
            </w:pPr>
          </w:p>
        </w:tc>
      </w:tr>
      <w:tr w14:paraId="2E1BC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4D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49EA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F6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9687">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33282">
            <w:pPr>
              <w:jc w:val="center"/>
              <w:rPr>
                <w:rFonts w:hint="eastAsia" w:ascii="宋体" w:hAnsi="宋体" w:eastAsia="宋体" w:cs="宋体"/>
                <w:i w:val="0"/>
                <w:iCs w:val="0"/>
                <w:color w:val="000000"/>
                <w:sz w:val="21"/>
                <w:szCs w:val="21"/>
                <w:highlight w:val="none"/>
                <w:u w:val="none"/>
              </w:rPr>
            </w:pPr>
          </w:p>
        </w:tc>
      </w:tr>
      <w:tr w14:paraId="4159A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F5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DC0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FA3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E3D4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9CA6C">
            <w:pPr>
              <w:jc w:val="center"/>
              <w:rPr>
                <w:rFonts w:hint="eastAsia" w:ascii="宋体" w:hAnsi="宋体" w:eastAsia="宋体" w:cs="宋体"/>
                <w:i w:val="0"/>
                <w:iCs w:val="0"/>
                <w:color w:val="000000"/>
                <w:sz w:val="21"/>
                <w:szCs w:val="21"/>
                <w:highlight w:val="none"/>
                <w:u w:val="none"/>
              </w:rPr>
            </w:pPr>
          </w:p>
        </w:tc>
      </w:tr>
      <w:tr w14:paraId="1BA5E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98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69B2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DC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37B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70A1">
            <w:pPr>
              <w:jc w:val="center"/>
              <w:rPr>
                <w:rFonts w:hint="eastAsia" w:ascii="宋体" w:hAnsi="宋体" w:eastAsia="宋体" w:cs="宋体"/>
                <w:i w:val="0"/>
                <w:iCs w:val="0"/>
                <w:color w:val="000000"/>
                <w:sz w:val="21"/>
                <w:szCs w:val="21"/>
                <w:highlight w:val="none"/>
                <w:u w:val="none"/>
              </w:rPr>
            </w:pPr>
          </w:p>
        </w:tc>
      </w:tr>
      <w:tr w14:paraId="291BD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54A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D8A9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ED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950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D002F">
            <w:pPr>
              <w:jc w:val="center"/>
              <w:rPr>
                <w:rFonts w:hint="eastAsia" w:ascii="宋体" w:hAnsi="宋体" w:eastAsia="宋体" w:cs="宋体"/>
                <w:i w:val="0"/>
                <w:iCs w:val="0"/>
                <w:color w:val="000000"/>
                <w:sz w:val="21"/>
                <w:szCs w:val="21"/>
                <w:highlight w:val="none"/>
                <w:u w:val="none"/>
              </w:rPr>
            </w:pPr>
          </w:p>
        </w:tc>
      </w:tr>
      <w:tr w14:paraId="1ACA6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7C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四十二</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4B6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经十三路（振发路-鸿昌路）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D2E4">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694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3226">
            <w:pPr>
              <w:jc w:val="center"/>
              <w:rPr>
                <w:rFonts w:hint="eastAsia" w:ascii="宋体" w:hAnsi="宋体" w:eastAsia="宋体" w:cs="宋体"/>
                <w:i w:val="0"/>
                <w:iCs w:val="0"/>
                <w:color w:val="000000"/>
                <w:sz w:val="21"/>
                <w:szCs w:val="21"/>
                <w:highlight w:val="none"/>
                <w:u w:val="none"/>
              </w:rPr>
            </w:pPr>
          </w:p>
        </w:tc>
      </w:tr>
      <w:tr w14:paraId="35BB0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A9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641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64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3FE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E5EE3">
            <w:pPr>
              <w:jc w:val="center"/>
              <w:rPr>
                <w:rFonts w:hint="eastAsia" w:ascii="宋体" w:hAnsi="宋体" w:eastAsia="宋体" w:cs="宋体"/>
                <w:i w:val="0"/>
                <w:iCs w:val="0"/>
                <w:color w:val="000000"/>
                <w:sz w:val="21"/>
                <w:szCs w:val="21"/>
                <w:highlight w:val="none"/>
                <w:u w:val="none"/>
              </w:rPr>
            </w:pPr>
          </w:p>
        </w:tc>
      </w:tr>
      <w:tr w14:paraId="0A2EF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0F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059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E2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394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9237A">
            <w:pPr>
              <w:jc w:val="center"/>
              <w:rPr>
                <w:rFonts w:hint="eastAsia" w:ascii="宋体" w:hAnsi="宋体" w:eastAsia="宋体" w:cs="宋体"/>
                <w:i w:val="0"/>
                <w:iCs w:val="0"/>
                <w:color w:val="000000"/>
                <w:sz w:val="21"/>
                <w:szCs w:val="21"/>
                <w:highlight w:val="none"/>
                <w:u w:val="none"/>
              </w:rPr>
            </w:pPr>
          </w:p>
        </w:tc>
      </w:tr>
      <w:tr w14:paraId="313AC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7F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DFA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5F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A02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4EA0E">
            <w:pPr>
              <w:jc w:val="center"/>
              <w:rPr>
                <w:rFonts w:hint="eastAsia" w:ascii="宋体" w:hAnsi="宋体" w:eastAsia="宋体" w:cs="宋体"/>
                <w:i w:val="0"/>
                <w:iCs w:val="0"/>
                <w:color w:val="000000"/>
                <w:sz w:val="21"/>
                <w:szCs w:val="21"/>
                <w:highlight w:val="none"/>
                <w:u w:val="none"/>
              </w:rPr>
            </w:pPr>
          </w:p>
        </w:tc>
      </w:tr>
      <w:tr w14:paraId="3B3DB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157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0B4B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59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17C3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3F23E">
            <w:pPr>
              <w:jc w:val="center"/>
              <w:rPr>
                <w:rFonts w:hint="eastAsia" w:ascii="宋体" w:hAnsi="宋体" w:eastAsia="宋体" w:cs="宋体"/>
                <w:i w:val="0"/>
                <w:iCs w:val="0"/>
                <w:color w:val="000000"/>
                <w:sz w:val="21"/>
                <w:szCs w:val="21"/>
                <w:highlight w:val="none"/>
                <w:u w:val="none"/>
              </w:rPr>
            </w:pPr>
          </w:p>
        </w:tc>
      </w:tr>
      <w:tr w14:paraId="10C74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94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四十三</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5DA9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经十三路（飞凤路辅路-以南断头路）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D1EFD">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33C1">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913C4">
            <w:pPr>
              <w:jc w:val="center"/>
              <w:rPr>
                <w:rFonts w:hint="eastAsia" w:ascii="宋体" w:hAnsi="宋体" w:eastAsia="宋体" w:cs="宋体"/>
                <w:i w:val="0"/>
                <w:iCs w:val="0"/>
                <w:color w:val="000000"/>
                <w:sz w:val="21"/>
                <w:szCs w:val="21"/>
                <w:highlight w:val="none"/>
                <w:u w:val="none"/>
              </w:rPr>
            </w:pPr>
          </w:p>
        </w:tc>
      </w:tr>
      <w:tr w14:paraId="287AB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14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83C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1E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865E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2D643">
            <w:pPr>
              <w:jc w:val="center"/>
              <w:rPr>
                <w:rFonts w:hint="eastAsia" w:ascii="宋体" w:hAnsi="宋体" w:eastAsia="宋体" w:cs="宋体"/>
                <w:i w:val="0"/>
                <w:iCs w:val="0"/>
                <w:color w:val="000000"/>
                <w:sz w:val="21"/>
                <w:szCs w:val="21"/>
                <w:highlight w:val="none"/>
                <w:u w:val="none"/>
              </w:rPr>
            </w:pPr>
          </w:p>
        </w:tc>
      </w:tr>
      <w:tr w14:paraId="5B383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9E9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2F7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混凝土方沟</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1、疏通明沟</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8E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CEC5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12E53">
            <w:pPr>
              <w:jc w:val="center"/>
              <w:rPr>
                <w:rFonts w:hint="eastAsia" w:ascii="宋体" w:hAnsi="宋体" w:eastAsia="宋体" w:cs="宋体"/>
                <w:i w:val="0"/>
                <w:iCs w:val="0"/>
                <w:color w:val="000000"/>
                <w:sz w:val="21"/>
                <w:szCs w:val="21"/>
                <w:highlight w:val="none"/>
                <w:u w:val="none"/>
              </w:rPr>
            </w:pPr>
          </w:p>
        </w:tc>
      </w:tr>
      <w:tr w14:paraId="361B8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810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D25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7B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99F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5F037">
            <w:pPr>
              <w:jc w:val="center"/>
              <w:rPr>
                <w:rFonts w:hint="eastAsia" w:ascii="宋体" w:hAnsi="宋体" w:eastAsia="宋体" w:cs="宋体"/>
                <w:i w:val="0"/>
                <w:iCs w:val="0"/>
                <w:color w:val="000000"/>
                <w:sz w:val="21"/>
                <w:szCs w:val="21"/>
                <w:highlight w:val="none"/>
                <w:u w:val="none"/>
              </w:rPr>
            </w:pPr>
          </w:p>
        </w:tc>
      </w:tr>
      <w:tr w14:paraId="2F3F3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48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465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C68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E36C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769AE">
            <w:pPr>
              <w:jc w:val="center"/>
              <w:rPr>
                <w:rFonts w:hint="eastAsia" w:ascii="宋体" w:hAnsi="宋体" w:eastAsia="宋体" w:cs="宋体"/>
                <w:i w:val="0"/>
                <w:iCs w:val="0"/>
                <w:color w:val="000000"/>
                <w:sz w:val="21"/>
                <w:szCs w:val="21"/>
                <w:highlight w:val="none"/>
                <w:u w:val="none"/>
              </w:rPr>
            </w:pPr>
          </w:p>
        </w:tc>
      </w:tr>
      <w:tr w14:paraId="0D895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A3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9D8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2E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BF7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D64B8">
            <w:pPr>
              <w:jc w:val="center"/>
              <w:rPr>
                <w:rFonts w:hint="eastAsia" w:ascii="宋体" w:hAnsi="宋体" w:eastAsia="宋体" w:cs="宋体"/>
                <w:i w:val="0"/>
                <w:iCs w:val="0"/>
                <w:color w:val="000000"/>
                <w:sz w:val="21"/>
                <w:szCs w:val="21"/>
                <w:highlight w:val="none"/>
                <w:u w:val="none"/>
              </w:rPr>
            </w:pPr>
          </w:p>
        </w:tc>
      </w:tr>
      <w:tr w14:paraId="68F6B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1AD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四十四</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0E2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振发路（鸿山路-鸿新路）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2336">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3B361">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18134">
            <w:pPr>
              <w:jc w:val="center"/>
              <w:rPr>
                <w:rFonts w:hint="eastAsia" w:ascii="宋体" w:hAnsi="宋体" w:eastAsia="宋体" w:cs="宋体"/>
                <w:i w:val="0"/>
                <w:iCs w:val="0"/>
                <w:color w:val="000000"/>
                <w:sz w:val="21"/>
                <w:szCs w:val="21"/>
                <w:highlight w:val="none"/>
                <w:u w:val="none"/>
              </w:rPr>
            </w:pPr>
          </w:p>
        </w:tc>
      </w:tr>
      <w:tr w14:paraId="0906D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F5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450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25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37A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1905">
            <w:pPr>
              <w:jc w:val="center"/>
              <w:rPr>
                <w:rFonts w:hint="eastAsia" w:ascii="宋体" w:hAnsi="宋体" w:eastAsia="宋体" w:cs="宋体"/>
                <w:i w:val="0"/>
                <w:iCs w:val="0"/>
                <w:color w:val="000000"/>
                <w:sz w:val="21"/>
                <w:szCs w:val="21"/>
                <w:highlight w:val="none"/>
                <w:u w:val="none"/>
              </w:rPr>
            </w:pPr>
          </w:p>
        </w:tc>
      </w:tr>
      <w:tr w14:paraId="43069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B6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299C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E1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D76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F5183">
            <w:pPr>
              <w:jc w:val="center"/>
              <w:rPr>
                <w:rFonts w:hint="eastAsia" w:ascii="宋体" w:hAnsi="宋体" w:eastAsia="宋体" w:cs="宋体"/>
                <w:i w:val="0"/>
                <w:iCs w:val="0"/>
                <w:color w:val="000000"/>
                <w:sz w:val="21"/>
                <w:szCs w:val="21"/>
                <w:highlight w:val="none"/>
                <w:u w:val="none"/>
              </w:rPr>
            </w:pPr>
          </w:p>
        </w:tc>
      </w:tr>
      <w:tr w14:paraId="368A9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BB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四十五</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58F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无名路（后宅东路-后宅村委）</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7201">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5048">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3CB4">
            <w:pPr>
              <w:jc w:val="center"/>
              <w:rPr>
                <w:rFonts w:hint="eastAsia" w:ascii="宋体" w:hAnsi="宋体" w:eastAsia="宋体" w:cs="宋体"/>
                <w:i w:val="0"/>
                <w:iCs w:val="0"/>
                <w:color w:val="000000"/>
                <w:sz w:val="21"/>
                <w:szCs w:val="21"/>
                <w:highlight w:val="none"/>
                <w:u w:val="none"/>
              </w:rPr>
            </w:pPr>
          </w:p>
        </w:tc>
      </w:tr>
      <w:tr w14:paraId="1BEEA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00F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A132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19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242C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DB9DE">
            <w:pPr>
              <w:jc w:val="center"/>
              <w:rPr>
                <w:rFonts w:hint="eastAsia" w:ascii="宋体" w:hAnsi="宋体" w:eastAsia="宋体" w:cs="宋体"/>
                <w:i w:val="0"/>
                <w:iCs w:val="0"/>
                <w:color w:val="000000"/>
                <w:sz w:val="21"/>
                <w:szCs w:val="21"/>
                <w:highlight w:val="none"/>
                <w:u w:val="none"/>
              </w:rPr>
            </w:pPr>
          </w:p>
        </w:tc>
      </w:tr>
      <w:tr w14:paraId="5E939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59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4BF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DC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EAC5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069D1">
            <w:pPr>
              <w:jc w:val="center"/>
              <w:rPr>
                <w:rFonts w:hint="eastAsia" w:ascii="宋体" w:hAnsi="宋体" w:eastAsia="宋体" w:cs="宋体"/>
                <w:i w:val="0"/>
                <w:iCs w:val="0"/>
                <w:color w:val="000000"/>
                <w:sz w:val="21"/>
                <w:szCs w:val="21"/>
                <w:highlight w:val="none"/>
                <w:u w:val="none"/>
              </w:rPr>
            </w:pPr>
          </w:p>
        </w:tc>
      </w:tr>
      <w:tr w14:paraId="680A0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B8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四十六</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ECC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无名路（振鸿路（钦家湾）-后宅中路）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592D4">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93C41">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8257D">
            <w:pPr>
              <w:jc w:val="center"/>
              <w:rPr>
                <w:rFonts w:hint="eastAsia" w:ascii="宋体" w:hAnsi="宋体" w:eastAsia="宋体" w:cs="宋体"/>
                <w:i w:val="0"/>
                <w:iCs w:val="0"/>
                <w:color w:val="000000"/>
                <w:sz w:val="21"/>
                <w:szCs w:val="21"/>
                <w:highlight w:val="none"/>
                <w:u w:val="none"/>
              </w:rPr>
            </w:pPr>
          </w:p>
        </w:tc>
      </w:tr>
      <w:tr w14:paraId="03E4A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3B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CE9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CDB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01364">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7E02">
            <w:pPr>
              <w:jc w:val="center"/>
              <w:rPr>
                <w:rFonts w:hint="eastAsia" w:ascii="宋体" w:hAnsi="宋体" w:eastAsia="宋体" w:cs="宋体"/>
                <w:i w:val="0"/>
                <w:iCs w:val="0"/>
                <w:color w:val="000000"/>
                <w:sz w:val="21"/>
                <w:szCs w:val="21"/>
                <w:highlight w:val="none"/>
                <w:u w:val="none"/>
              </w:rPr>
            </w:pPr>
          </w:p>
        </w:tc>
      </w:tr>
      <w:tr w14:paraId="0D0CE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8C1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104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FC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4641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1D404">
            <w:pPr>
              <w:jc w:val="center"/>
              <w:rPr>
                <w:rFonts w:hint="eastAsia" w:ascii="宋体" w:hAnsi="宋体" w:eastAsia="宋体" w:cs="宋体"/>
                <w:i w:val="0"/>
                <w:iCs w:val="0"/>
                <w:color w:val="000000"/>
                <w:sz w:val="21"/>
                <w:szCs w:val="21"/>
                <w:highlight w:val="none"/>
                <w:u w:val="none"/>
              </w:rPr>
            </w:pPr>
          </w:p>
        </w:tc>
      </w:tr>
      <w:tr w14:paraId="45F03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4D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四十七</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1281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鸿庆路（至贤路-三让路）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F5AB">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DA9A7">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92830">
            <w:pPr>
              <w:jc w:val="center"/>
              <w:rPr>
                <w:rFonts w:hint="eastAsia" w:ascii="宋体" w:hAnsi="宋体" w:eastAsia="宋体" w:cs="宋体"/>
                <w:i w:val="0"/>
                <w:iCs w:val="0"/>
                <w:color w:val="000000"/>
                <w:sz w:val="21"/>
                <w:szCs w:val="21"/>
                <w:highlight w:val="none"/>
                <w:u w:val="none"/>
              </w:rPr>
            </w:pPr>
          </w:p>
        </w:tc>
      </w:tr>
      <w:tr w14:paraId="7B938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28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FA9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A54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6D1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0EB68">
            <w:pPr>
              <w:jc w:val="center"/>
              <w:rPr>
                <w:rFonts w:hint="eastAsia" w:ascii="宋体" w:hAnsi="宋体" w:eastAsia="宋体" w:cs="宋体"/>
                <w:i w:val="0"/>
                <w:iCs w:val="0"/>
                <w:color w:val="000000"/>
                <w:sz w:val="21"/>
                <w:szCs w:val="21"/>
                <w:highlight w:val="none"/>
                <w:u w:val="none"/>
              </w:rPr>
            </w:pPr>
          </w:p>
        </w:tc>
      </w:tr>
      <w:tr w14:paraId="23DB2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84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C4B2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95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AC2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D67D">
            <w:pPr>
              <w:jc w:val="center"/>
              <w:rPr>
                <w:rFonts w:hint="eastAsia" w:ascii="宋体" w:hAnsi="宋体" w:eastAsia="宋体" w:cs="宋体"/>
                <w:i w:val="0"/>
                <w:iCs w:val="0"/>
                <w:color w:val="000000"/>
                <w:sz w:val="21"/>
                <w:szCs w:val="21"/>
                <w:highlight w:val="none"/>
                <w:u w:val="none"/>
              </w:rPr>
            </w:pPr>
          </w:p>
        </w:tc>
      </w:tr>
      <w:tr w14:paraId="4F0D1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9B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AB2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41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680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0478">
            <w:pPr>
              <w:jc w:val="center"/>
              <w:rPr>
                <w:rFonts w:hint="eastAsia" w:ascii="宋体" w:hAnsi="宋体" w:eastAsia="宋体" w:cs="宋体"/>
                <w:i w:val="0"/>
                <w:iCs w:val="0"/>
                <w:color w:val="000000"/>
                <w:sz w:val="21"/>
                <w:szCs w:val="21"/>
                <w:highlight w:val="none"/>
                <w:u w:val="none"/>
              </w:rPr>
            </w:pPr>
          </w:p>
        </w:tc>
      </w:tr>
      <w:tr w14:paraId="4A64F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D43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8911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FE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98C5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9294A">
            <w:pPr>
              <w:jc w:val="center"/>
              <w:rPr>
                <w:rFonts w:hint="eastAsia" w:ascii="宋体" w:hAnsi="宋体" w:eastAsia="宋体" w:cs="宋体"/>
                <w:i w:val="0"/>
                <w:iCs w:val="0"/>
                <w:color w:val="000000"/>
                <w:sz w:val="21"/>
                <w:szCs w:val="21"/>
                <w:highlight w:val="none"/>
                <w:u w:val="none"/>
              </w:rPr>
            </w:pPr>
          </w:p>
        </w:tc>
      </w:tr>
      <w:tr w14:paraId="1A3A3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78C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四十八</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3E3F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至贤路（锡东大道-盛洪路）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524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27E4">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4CF20">
            <w:pPr>
              <w:jc w:val="center"/>
              <w:rPr>
                <w:rFonts w:hint="eastAsia" w:ascii="宋体" w:hAnsi="宋体" w:eastAsia="宋体" w:cs="宋体"/>
                <w:i w:val="0"/>
                <w:iCs w:val="0"/>
                <w:color w:val="000000"/>
                <w:sz w:val="21"/>
                <w:szCs w:val="21"/>
                <w:highlight w:val="none"/>
                <w:u w:val="none"/>
              </w:rPr>
            </w:pPr>
          </w:p>
        </w:tc>
      </w:tr>
      <w:tr w14:paraId="4EC0F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63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7F7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A5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943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8A888">
            <w:pPr>
              <w:jc w:val="center"/>
              <w:rPr>
                <w:rFonts w:hint="eastAsia" w:ascii="宋体" w:hAnsi="宋体" w:eastAsia="宋体" w:cs="宋体"/>
                <w:i w:val="0"/>
                <w:iCs w:val="0"/>
                <w:color w:val="000000"/>
                <w:sz w:val="21"/>
                <w:szCs w:val="21"/>
                <w:highlight w:val="none"/>
                <w:u w:val="none"/>
              </w:rPr>
            </w:pPr>
          </w:p>
        </w:tc>
      </w:tr>
      <w:tr w14:paraId="3A521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690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D4E3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39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3D49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0F5A">
            <w:pPr>
              <w:jc w:val="center"/>
              <w:rPr>
                <w:rFonts w:hint="eastAsia" w:ascii="宋体" w:hAnsi="宋体" w:eastAsia="宋体" w:cs="宋体"/>
                <w:i w:val="0"/>
                <w:iCs w:val="0"/>
                <w:color w:val="000000"/>
                <w:sz w:val="21"/>
                <w:szCs w:val="21"/>
                <w:highlight w:val="none"/>
                <w:u w:val="none"/>
              </w:rPr>
            </w:pPr>
          </w:p>
        </w:tc>
      </w:tr>
      <w:tr w14:paraId="6F8F9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E95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69E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3A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9AAC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56DF3">
            <w:pPr>
              <w:jc w:val="center"/>
              <w:rPr>
                <w:rFonts w:hint="eastAsia" w:ascii="宋体" w:hAnsi="宋体" w:eastAsia="宋体" w:cs="宋体"/>
                <w:i w:val="0"/>
                <w:iCs w:val="0"/>
                <w:color w:val="000000"/>
                <w:sz w:val="21"/>
                <w:szCs w:val="21"/>
                <w:highlight w:val="none"/>
                <w:u w:val="none"/>
              </w:rPr>
            </w:pPr>
          </w:p>
        </w:tc>
      </w:tr>
      <w:tr w14:paraId="3F79A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FD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B87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22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64F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ABA70">
            <w:pPr>
              <w:jc w:val="center"/>
              <w:rPr>
                <w:rFonts w:hint="eastAsia" w:ascii="宋体" w:hAnsi="宋体" w:eastAsia="宋体" w:cs="宋体"/>
                <w:i w:val="0"/>
                <w:iCs w:val="0"/>
                <w:color w:val="000000"/>
                <w:sz w:val="21"/>
                <w:szCs w:val="21"/>
                <w:highlight w:val="none"/>
                <w:u w:val="none"/>
              </w:rPr>
            </w:pPr>
          </w:p>
        </w:tc>
      </w:tr>
      <w:tr w14:paraId="26DB4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2E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四十九</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D83F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中庆路（至贤路-至宾路）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5DAD">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BA8CF">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6E54E">
            <w:pPr>
              <w:jc w:val="center"/>
              <w:rPr>
                <w:rFonts w:hint="eastAsia" w:ascii="宋体" w:hAnsi="宋体" w:eastAsia="宋体" w:cs="宋体"/>
                <w:i w:val="0"/>
                <w:iCs w:val="0"/>
                <w:color w:val="000000"/>
                <w:sz w:val="21"/>
                <w:szCs w:val="21"/>
                <w:highlight w:val="none"/>
                <w:u w:val="none"/>
              </w:rPr>
            </w:pPr>
          </w:p>
        </w:tc>
      </w:tr>
      <w:tr w14:paraId="16037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BA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97B7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C9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8E5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448D">
            <w:pPr>
              <w:jc w:val="center"/>
              <w:rPr>
                <w:rFonts w:hint="eastAsia" w:ascii="宋体" w:hAnsi="宋体" w:eastAsia="宋体" w:cs="宋体"/>
                <w:i w:val="0"/>
                <w:iCs w:val="0"/>
                <w:color w:val="000000"/>
                <w:sz w:val="21"/>
                <w:szCs w:val="21"/>
                <w:highlight w:val="none"/>
                <w:u w:val="none"/>
              </w:rPr>
            </w:pPr>
          </w:p>
        </w:tc>
      </w:tr>
      <w:tr w14:paraId="5B2BF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4E2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1F4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29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800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E53E4">
            <w:pPr>
              <w:jc w:val="center"/>
              <w:rPr>
                <w:rFonts w:hint="eastAsia" w:ascii="宋体" w:hAnsi="宋体" w:eastAsia="宋体" w:cs="宋体"/>
                <w:i w:val="0"/>
                <w:iCs w:val="0"/>
                <w:color w:val="000000"/>
                <w:sz w:val="21"/>
                <w:szCs w:val="21"/>
                <w:highlight w:val="none"/>
                <w:u w:val="none"/>
              </w:rPr>
            </w:pPr>
          </w:p>
        </w:tc>
      </w:tr>
      <w:tr w14:paraId="2F3A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196D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074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37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17A66">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8193">
            <w:pPr>
              <w:jc w:val="center"/>
              <w:rPr>
                <w:rFonts w:hint="eastAsia" w:ascii="宋体" w:hAnsi="宋体" w:eastAsia="宋体" w:cs="宋体"/>
                <w:i w:val="0"/>
                <w:iCs w:val="0"/>
                <w:color w:val="000000"/>
                <w:sz w:val="21"/>
                <w:szCs w:val="21"/>
                <w:highlight w:val="none"/>
                <w:u w:val="none"/>
              </w:rPr>
            </w:pPr>
          </w:p>
        </w:tc>
      </w:tr>
      <w:tr w14:paraId="6CE8D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7C0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A23B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59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8D2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20C2C">
            <w:pPr>
              <w:jc w:val="center"/>
              <w:rPr>
                <w:rFonts w:hint="eastAsia" w:ascii="宋体" w:hAnsi="宋体" w:eastAsia="宋体" w:cs="宋体"/>
                <w:i w:val="0"/>
                <w:iCs w:val="0"/>
                <w:color w:val="000000"/>
                <w:sz w:val="21"/>
                <w:szCs w:val="21"/>
                <w:highlight w:val="none"/>
                <w:u w:val="none"/>
              </w:rPr>
            </w:pPr>
          </w:p>
        </w:tc>
      </w:tr>
      <w:tr w14:paraId="7A89B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8B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E1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至礼路（锡东大道-以东断头路）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9DE9A">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51222">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01DA">
            <w:pPr>
              <w:jc w:val="center"/>
              <w:rPr>
                <w:rFonts w:hint="eastAsia" w:ascii="宋体" w:hAnsi="宋体" w:eastAsia="宋体" w:cs="宋体"/>
                <w:i w:val="0"/>
                <w:iCs w:val="0"/>
                <w:color w:val="000000"/>
                <w:sz w:val="21"/>
                <w:szCs w:val="21"/>
                <w:highlight w:val="none"/>
                <w:u w:val="none"/>
              </w:rPr>
            </w:pPr>
          </w:p>
        </w:tc>
      </w:tr>
      <w:tr w14:paraId="5AD3F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84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0A50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73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351E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A8086">
            <w:pPr>
              <w:jc w:val="center"/>
              <w:rPr>
                <w:rFonts w:hint="eastAsia" w:ascii="宋体" w:hAnsi="宋体" w:eastAsia="宋体" w:cs="宋体"/>
                <w:i w:val="0"/>
                <w:iCs w:val="0"/>
                <w:color w:val="000000"/>
                <w:sz w:val="21"/>
                <w:szCs w:val="21"/>
                <w:highlight w:val="none"/>
                <w:u w:val="none"/>
              </w:rPr>
            </w:pPr>
          </w:p>
        </w:tc>
      </w:tr>
      <w:tr w14:paraId="19765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07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747F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3F4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C372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0BB4C">
            <w:pPr>
              <w:jc w:val="center"/>
              <w:rPr>
                <w:rFonts w:hint="eastAsia" w:ascii="宋体" w:hAnsi="宋体" w:eastAsia="宋体" w:cs="宋体"/>
                <w:i w:val="0"/>
                <w:iCs w:val="0"/>
                <w:color w:val="000000"/>
                <w:sz w:val="21"/>
                <w:szCs w:val="21"/>
                <w:highlight w:val="none"/>
                <w:u w:val="none"/>
              </w:rPr>
            </w:pPr>
          </w:p>
        </w:tc>
      </w:tr>
      <w:tr w14:paraId="19D53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E0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229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31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81C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ADB60">
            <w:pPr>
              <w:jc w:val="center"/>
              <w:rPr>
                <w:rFonts w:hint="eastAsia" w:ascii="宋体" w:hAnsi="宋体" w:eastAsia="宋体" w:cs="宋体"/>
                <w:i w:val="0"/>
                <w:iCs w:val="0"/>
                <w:color w:val="000000"/>
                <w:sz w:val="21"/>
                <w:szCs w:val="21"/>
                <w:highlight w:val="none"/>
                <w:u w:val="none"/>
              </w:rPr>
            </w:pPr>
          </w:p>
        </w:tc>
      </w:tr>
      <w:tr w14:paraId="7A1D3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7A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C45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A9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2C1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3A33">
            <w:pPr>
              <w:jc w:val="center"/>
              <w:rPr>
                <w:rFonts w:hint="eastAsia" w:ascii="宋体" w:hAnsi="宋体" w:eastAsia="宋体" w:cs="宋体"/>
                <w:i w:val="0"/>
                <w:iCs w:val="0"/>
                <w:color w:val="000000"/>
                <w:sz w:val="21"/>
                <w:szCs w:val="21"/>
                <w:highlight w:val="none"/>
                <w:u w:val="none"/>
              </w:rPr>
            </w:pPr>
          </w:p>
        </w:tc>
      </w:tr>
      <w:tr w14:paraId="2AE22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047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034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至宾路（锡东大道-以东断头路）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EDBDE">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EE7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C75B1">
            <w:pPr>
              <w:jc w:val="center"/>
              <w:rPr>
                <w:rFonts w:hint="eastAsia" w:ascii="宋体" w:hAnsi="宋体" w:eastAsia="宋体" w:cs="宋体"/>
                <w:i w:val="0"/>
                <w:iCs w:val="0"/>
                <w:color w:val="000000"/>
                <w:sz w:val="21"/>
                <w:szCs w:val="21"/>
                <w:highlight w:val="none"/>
                <w:u w:val="none"/>
              </w:rPr>
            </w:pPr>
          </w:p>
        </w:tc>
      </w:tr>
      <w:tr w14:paraId="4EDBC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6B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CAF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8F0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3674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E690">
            <w:pPr>
              <w:jc w:val="center"/>
              <w:rPr>
                <w:rFonts w:hint="eastAsia" w:ascii="宋体" w:hAnsi="宋体" w:eastAsia="宋体" w:cs="宋体"/>
                <w:i w:val="0"/>
                <w:iCs w:val="0"/>
                <w:color w:val="000000"/>
                <w:sz w:val="21"/>
                <w:szCs w:val="21"/>
                <w:highlight w:val="none"/>
                <w:u w:val="none"/>
              </w:rPr>
            </w:pPr>
          </w:p>
        </w:tc>
      </w:tr>
      <w:tr w14:paraId="1CE22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87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50CF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025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216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429E5">
            <w:pPr>
              <w:jc w:val="center"/>
              <w:rPr>
                <w:rFonts w:hint="eastAsia" w:ascii="宋体" w:hAnsi="宋体" w:eastAsia="宋体" w:cs="宋体"/>
                <w:i w:val="0"/>
                <w:iCs w:val="0"/>
                <w:color w:val="000000"/>
                <w:sz w:val="21"/>
                <w:szCs w:val="21"/>
                <w:highlight w:val="none"/>
                <w:u w:val="none"/>
              </w:rPr>
            </w:pPr>
          </w:p>
        </w:tc>
      </w:tr>
      <w:tr w14:paraId="4BA29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B1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5DB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2EF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9A29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6A64">
            <w:pPr>
              <w:jc w:val="center"/>
              <w:rPr>
                <w:rFonts w:hint="eastAsia" w:ascii="宋体" w:hAnsi="宋体" w:eastAsia="宋体" w:cs="宋体"/>
                <w:i w:val="0"/>
                <w:iCs w:val="0"/>
                <w:color w:val="000000"/>
                <w:sz w:val="21"/>
                <w:szCs w:val="21"/>
                <w:highlight w:val="none"/>
                <w:u w:val="none"/>
              </w:rPr>
            </w:pPr>
          </w:p>
        </w:tc>
      </w:tr>
      <w:tr w14:paraId="1E5F2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856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7E2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E0E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B2D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5223">
            <w:pPr>
              <w:jc w:val="center"/>
              <w:rPr>
                <w:rFonts w:hint="eastAsia" w:ascii="宋体" w:hAnsi="宋体" w:eastAsia="宋体" w:cs="宋体"/>
                <w:i w:val="0"/>
                <w:iCs w:val="0"/>
                <w:color w:val="000000"/>
                <w:sz w:val="21"/>
                <w:szCs w:val="21"/>
                <w:highlight w:val="none"/>
                <w:u w:val="none"/>
              </w:rPr>
            </w:pPr>
          </w:p>
        </w:tc>
      </w:tr>
      <w:tr w14:paraId="545F6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1F5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五十二</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B8F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张塘巷路（泰伯大道-鸿泰苑二区）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9771D">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FC83E">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EB1E">
            <w:pPr>
              <w:jc w:val="center"/>
              <w:rPr>
                <w:rFonts w:hint="eastAsia" w:ascii="宋体" w:hAnsi="宋体" w:eastAsia="宋体" w:cs="宋体"/>
                <w:i w:val="0"/>
                <w:iCs w:val="0"/>
                <w:color w:val="000000"/>
                <w:sz w:val="21"/>
                <w:szCs w:val="21"/>
                <w:highlight w:val="none"/>
                <w:u w:val="none"/>
              </w:rPr>
            </w:pPr>
          </w:p>
        </w:tc>
      </w:tr>
      <w:tr w14:paraId="108C8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1F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B57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AF8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6FD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8C6C3">
            <w:pPr>
              <w:jc w:val="center"/>
              <w:rPr>
                <w:rFonts w:hint="eastAsia" w:ascii="宋体" w:hAnsi="宋体" w:eastAsia="宋体" w:cs="宋体"/>
                <w:i w:val="0"/>
                <w:iCs w:val="0"/>
                <w:color w:val="000000"/>
                <w:sz w:val="21"/>
                <w:szCs w:val="21"/>
                <w:highlight w:val="none"/>
                <w:u w:val="none"/>
              </w:rPr>
            </w:pPr>
          </w:p>
        </w:tc>
      </w:tr>
      <w:tr w14:paraId="2B4AC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1E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E44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FF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09D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E6330">
            <w:pPr>
              <w:jc w:val="center"/>
              <w:rPr>
                <w:rFonts w:hint="eastAsia" w:ascii="宋体" w:hAnsi="宋体" w:eastAsia="宋体" w:cs="宋体"/>
                <w:i w:val="0"/>
                <w:iCs w:val="0"/>
                <w:color w:val="000000"/>
                <w:sz w:val="21"/>
                <w:szCs w:val="21"/>
                <w:highlight w:val="none"/>
                <w:u w:val="none"/>
              </w:rPr>
            </w:pPr>
          </w:p>
        </w:tc>
      </w:tr>
      <w:tr w14:paraId="772D2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3F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275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65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F06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E32E9">
            <w:pPr>
              <w:jc w:val="center"/>
              <w:rPr>
                <w:rFonts w:hint="eastAsia" w:ascii="宋体" w:hAnsi="宋体" w:eastAsia="宋体" w:cs="宋体"/>
                <w:i w:val="0"/>
                <w:iCs w:val="0"/>
                <w:color w:val="000000"/>
                <w:sz w:val="21"/>
                <w:szCs w:val="21"/>
                <w:highlight w:val="none"/>
                <w:u w:val="none"/>
              </w:rPr>
            </w:pPr>
          </w:p>
        </w:tc>
      </w:tr>
      <w:tr w14:paraId="39A9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95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FB1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4C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E235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1F5BE">
            <w:pPr>
              <w:jc w:val="center"/>
              <w:rPr>
                <w:rFonts w:hint="eastAsia" w:ascii="宋体" w:hAnsi="宋体" w:eastAsia="宋体" w:cs="宋体"/>
                <w:i w:val="0"/>
                <w:iCs w:val="0"/>
                <w:color w:val="000000"/>
                <w:sz w:val="21"/>
                <w:szCs w:val="21"/>
                <w:highlight w:val="none"/>
                <w:u w:val="none"/>
              </w:rPr>
            </w:pPr>
          </w:p>
        </w:tc>
      </w:tr>
      <w:tr w14:paraId="3585F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B1D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五十三</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B9E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鸿山北路（泰伯大道-童家湾路）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66F0">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0E10">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7367B">
            <w:pPr>
              <w:jc w:val="center"/>
              <w:rPr>
                <w:rFonts w:hint="eastAsia" w:ascii="宋体" w:hAnsi="宋体" w:eastAsia="宋体" w:cs="宋体"/>
                <w:i w:val="0"/>
                <w:iCs w:val="0"/>
                <w:color w:val="000000"/>
                <w:sz w:val="21"/>
                <w:szCs w:val="21"/>
                <w:highlight w:val="none"/>
                <w:u w:val="none"/>
              </w:rPr>
            </w:pPr>
          </w:p>
        </w:tc>
      </w:tr>
      <w:tr w14:paraId="5FF87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51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5F3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02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CA20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3744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110D8">
            <w:pPr>
              <w:jc w:val="center"/>
              <w:rPr>
                <w:rFonts w:hint="eastAsia" w:ascii="宋体" w:hAnsi="宋体" w:eastAsia="宋体" w:cs="宋体"/>
                <w:i w:val="0"/>
                <w:iCs w:val="0"/>
                <w:color w:val="000000"/>
                <w:sz w:val="21"/>
                <w:szCs w:val="21"/>
                <w:highlight w:val="none"/>
                <w:u w:val="none"/>
              </w:rPr>
            </w:pPr>
          </w:p>
        </w:tc>
      </w:tr>
      <w:tr w14:paraId="46870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026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D0E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DF7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399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F13B">
            <w:pPr>
              <w:jc w:val="center"/>
              <w:rPr>
                <w:rFonts w:hint="eastAsia" w:ascii="宋体" w:hAnsi="宋体" w:eastAsia="宋体" w:cs="宋体"/>
                <w:i w:val="0"/>
                <w:iCs w:val="0"/>
                <w:color w:val="000000"/>
                <w:sz w:val="21"/>
                <w:szCs w:val="21"/>
                <w:highlight w:val="none"/>
                <w:u w:val="none"/>
              </w:rPr>
            </w:pPr>
          </w:p>
        </w:tc>
      </w:tr>
      <w:tr w14:paraId="4CAE7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09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121B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43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F840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A7939">
            <w:pPr>
              <w:jc w:val="center"/>
              <w:rPr>
                <w:rFonts w:hint="eastAsia" w:ascii="宋体" w:hAnsi="宋体" w:eastAsia="宋体" w:cs="宋体"/>
                <w:i w:val="0"/>
                <w:iCs w:val="0"/>
                <w:color w:val="000000"/>
                <w:sz w:val="21"/>
                <w:szCs w:val="21"/>
                <w:highlight w:val="none"/>
                <w:u w:val="none"/>
              </w:rPr>
            </w:pPr>
          </w:p>
        </w:tc>
      </w:tr>
      <w:tr w14:paraId="4263D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66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A4D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A7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C22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EB134">
            <w:pPr>
              <w:jc w:val="center"/>
              <w:rPr>
                <w:rFonts w:hint="eastAsia" w:ascii="宋体" w:hAnsi="宋体" w:eastAsia="宋体" w:cs="宋体"/>
                <w:i w:val="0"/>
                <w:iCs w:val="0"/>
                <w:color w:val="000000"/>
                <w:sz w:val="21"/>
                <w:szCs w:val="21"/>
                <w:highlight w:val="none"/>
                <w:u w:val="none"/>
              </w:rPr>
            </w:pPr>
          </w:p>
        </w:tc>
      </w:tr>
      <w:tr w14:paraId="36124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9F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五十四</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1D6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振兴路（泰伯大道-以南断头路）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A1F5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7B90A">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E9A0A">
            <w:pPr>
              <w:jc w:val="center"/>
              <w:rPr>
                <w:rFonts w:hint="eastAsia" w:ascii="宋体" w:hAnsi="宋体" w:eastAsia="宋体" w:cs="宋体"/>
                <w:i w:val="0"/>
                <w:iCs w:val="0"/>
                <w:color w:val="000000"/>
                <w:sz w:val="21"/>
                <w:szCs w:val="21"/>
                <w:highlight w:val="none"/>
                <w:u w:val="none"/>
              </w:rPr>
            </w:pPr>
          </w:p>
        </w:tc>
      </w:tr>
      <w:tr w14:paraId="59C5E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C4C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6CA5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5F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01B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2412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745C3">
            <w:pPr>
              <w:jc w:val="center"/>
              <w:rPr>
                <w:rFonts w:hint="eastAsia" w:ascii="宋体" w:hAnsi="宋体" w:eastAsia="宋体" w:cs="宋体"/>
                <w:i w:val="0"/>
                <w:iCs w:val="0"/>
                <w:color w:val="000000"/>
                <w:sz w:val="21"/>
                <w:szCs w:val="21"/>
                <w:highlight w:val="none"/>
                <w:u w:val="none"/>
              </w:rPr>
            </w:pPr>
          </w:p>
        </w:tc>
      </w:tr>
      <w:tr w14:paraId="58AFB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CC2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EB77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FF4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63B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C8FFA">
            <w:pPr>
              <w:jc w:val="center"/>
              <w:rPr>
                <w:rFonts w:hint="eastAsia" w:ascii="宋体" w:hAnsi="宋体" w:eastAsia="宋体" w:cs="宋体"/>
                <w:i w:val="0"/>
                <w:iCs w:val="0"/>
                <w:color w:val="000000"/>
                <w:sz w:val="21"/>
                <w:szCs w:val="21"/>
                <w:highlight w:val="none"/>
                <w:u w:val="none"/>
              </w:rPr>
            </w:pPr>
          </w:p>
        </w:tc>
      </w:tr>
      <w:tr w14:paraId="10BB6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1DF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264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70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1FDC">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429F">
            <w:pPr>
              <w:jc w:val="center"/>
              <w:rPr>
                <w:rFonts w:hint="eastAsia" w:ascii="宋体" w:hAnsi="宋体" w:eastAsia="宋体" w:cs="宋体"/>
                <w:i w:val="0"/>
                <w:iCs w:val="0"/>
                <w:color w:val="000000"/>
                <w:sz w:val="21"/>
                <w:szCs w:val="21"/>
                <w:highlight w:val="none"/>
                <w:u w:val="none"/>
              </w:rPr>
            </w:pPr>
          </w:p>
        </w:tc>
      </w:tr>
      <w:tr w14:paraId="043C4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6D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ACC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AD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321C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61B0C">
            <w:pPr>
              <w:jc w:val="center"/>
              <w:rPr>
                <w:rFonts w:hint="eastAsia" w:ascii="宋体" w:hAnsi="宋体" w:eastAsia="宋体" w:cs="宋体"/>
                <w:i w:val="0"/>
                <w:iCs w:val="0"/>
                <w:color w:val="000000"/>
                <w:sz w:val="21"/>
                <w:szCs w:val="21"/>
                <w:highlight w:val="none"/>
                <w:u w:val="none"/>
              </w:rPr>
            </w:pPr>
          </w:p>
        </w:tc>
      </w:tr>
      <w:tr w14:paraId="5502C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23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五十五</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8B0E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童家湾路（鸿山北路-飞凤路高架）</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9925">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0549">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8EB9E">
            <w:pPr>
              <w:jc w:val="center"/>
              <w:rPr>
                <w:rFonts w:hint="eastAsia" w:ascii="宋体" w:hAnsi="宋体" w:eastAsia="宋体" w:cs="宋体"/>
                <w:i w:val="0"/>
                <w:iCs w:val="0"/>
                <w:color w:val="000000"/>
                <w:sz w:val="21"/>
                <w:szCs w:val="21"/>
                <w:highlight w:val="none"/>
                <w:u w:val="none"/>
              </w:rPr>
            </w:pPr>
          </w:p>
        </w:tc>
      </w:tr>
      <w:tr w14:paraId="35DCF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2A4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205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F7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BB4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2424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705E">
            <w:pPr>
              <w:jc w:val="center"/>
              <w:rPr>
                <w:rFonts w:hint="eastAsia" w:ascii="宋体" w:hAnsi="宋体" w:eastAsia="宋体" w:cs="宋体"/>
                <w:i w:val="0"/>
                <w:iCs w:val="0"/>
                <w:color w:val="000000"/>
                <w:sz w:val="21"/>
                <w:szCs w:val="21"/>
                <w:highlight w:val="none"/>
                <w:u w:val="none"/>
              </w:rPr>
            </w:pPr>
          </w:p>
        </w:tc>
      </w:tr>
      <w:tr w14:paraId="26924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6A7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274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9E7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B7841">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154E3">
            <w:pPr>
              <w:jc w:val="center"/>
              <w:rPr>
                <w:rFonts w:hint="eastAsia" w:ascii="宋体" w:hAnsi="宋体" w:eastAsia="宋体" w:cs="宋体"/>
                <w:i w:val="0"/>
                <w:iCs w:val="0"/>
                <w:color w:val="000000"/>
                <w:sz w:val="21"/>
                <w:szCs w:val="21"/>
                <w:highlight w:val="none"/>
                <w:u w:val="none"/>
              </w:rPr>
            </w:pPr>
          </w:p>
        </w:tc>
      </w:tr>
      <w:tr w14:paraId="13D70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B8A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E847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618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9D5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DAD5">
            <w:pPr>
              <w:jc w:val="center"/>
              <w:rPr>
                <w:rFonts w:hint="eastAsia" w:ascii="宋体" w:hAnsi="宋体" w:eastAsia="宋体" w:cs="宋体"/>
                <w:i w:val="0"/>
                <w:iCs w:val="0"/>
                <w:color w:val="000000"/>
                <w:sz w:val="21"/>
                <w:szCs w:val="21"/>
                <w:highlight w:val="none"/>
                <w:u w:val="none"/>
              </w:rPr>
            </w:pPr>
          </w:p>
        </w:tc>
      </w:tr>
      <w:tr w14:paraId="7F78B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7C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56B8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24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DB53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1692E">
            <w:pPr>
              <w:jc w:val="center"/>
              <w:rPr>
                <w:rFonts w:hint="eastAsia" w:ascii="宋体" w:hAnsi="宋体" w:eastAsia="宋体" w:cs="宋体"/>
                <w:i w:val="0"/>
                <w:iCs w:val="0"/>
                <w:color w:val="000000"/>
                <w:sz w:val="21"/>
                <w:szCs w:val="21"/>
                <w:highlight w:val="none"/>
                <w:u w:val="none"/>
              </w:rPr>
            </w:pPr>
          </w:p>
        </w:tc>
      </w:tr>
      <w:tr w14:paraId="5400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D7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五十六</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8D12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鸿声南路（鸿山路-锡张高速）</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EEBB">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88B60">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A11EE">
            <w:pPr>
              <w:jc w:val="center"/>
              <w:rPr>
                <w:rFonts w:hint="eastAsia" w:ascii="宋体" w:hAnsi="宋体" w:eastAsia="宋体" w:cs="宋体"/>
                <w:i w:val="0"/>
                <w:iCs w:val="0"/>
                <w:color w:val="000000"/>
                <w:sz w:val="21"/>
                <w:szCs w:val="21"/>
                <w:highlight w:val="none"/>
                <w:u w:val="none"/>
              </w:rPr>
            </w:pPr>
          </w:p>
        </w:tc>
      </w:tr>
      <w:tr w14:paraId="7D988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1C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4823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918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B6FD">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DB30B">
            <w:pPr>
              <w:jc w:val="center"/>
              <w:rPr>
                <w:rFonts w:hint="eastAsia" w:ascii="宋体" w:hAnsi="宋体" w:eastAsia="宋体" w:cs="宋体"/>
                <w:i w:val="0"/>
                <w:iCs w:val="0"/>
                <w:color w:val="000000"/>
                <w:sz w:val="21"/>
                <w:szCs w:val="21"/>
                <w:highlight w:val="none"/>
                <w:u w:val="none"/>
              </w:rPr>
            </w:pPr>
          </w:p>
        </w:tc>
      </w:tr>
      <w:tr w14:paraId="29E6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68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83F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09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2C7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DF048">
            <w:pPr>
              <w:jc w:val="center"/>
              <w:rPr>
                <w:rFonts w:hint="eastAsia" w:ascii="宋体" w:hAnsi="宋体" w:eastAsia="宋体" w:cs="宋体"/>
                <w:i w:val="0"/>
                <w:iCs w:val="0"/>
                <w:color w:val="000000"/>
                <w:sz w:val="21"/>
                <w:szCs w:val="21"/>
                <w:highlight w:val="none"/>
                <w:u w:val="none"/>
              </w:rPr>
            </w:pPr>
          </w:p>
        </w:tc>
      </w:tr>
      <w:tr w14:paraId="0A05E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42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A5D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03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3B6F5">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4D7BE">
            <w:pPr>
              <w:jc w:val="center"/>
              <w:rPr>
                <w:rFonts w:hint="eastAsia" w:ascii="宋体" w:hAnsi="宋体" w:eastAsia="宋体" w:cs="宋体"/>
                <w:i w:val="0"/>
                <w:iCs w:val="0"/>
                <w:color w:val="000000"/>
                <w:sz w:val="21"/>
                <w:szCs w:val="21"/>
                <w:highlight w:val="none"/>
                <w:u w:val="none"/>
              </w:rPr>
            </w:pPr>
          </w:p>
        </w:tc>
      </w:tr>
      <w:tr w14:paraId="7F99B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A1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199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CC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D7F1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BF297">
            <w:pPr>
              <w:jc w:val="center"/>
              <w:rPr>
                <w:rFonts w:hint="eastAsia" w:ascii="宋体" w:hAnsi="宋体" w:eastAsia="宋体" w:cs="宋体"/>
                <w:i w:val="0"/>
                <w:iCs w:val="0"/>
                <w:color w:val="000000"/>
                <w:sz w:val="21"/>
                <w:szCs w:val="21"/>
                <w:highlight w:val="none"/>
                <w:u w:val="none"/>
              </w:rPr>
            </w:pPr>
          </w:p>
        </w:tc>
      </w:tr>
      <w:tr w14:paraId="7C607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C9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五十七</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DCF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振兴二路（鸿声南路-纬五路）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76A5E">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D2DE">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80712">
            <w:pPr>
              <w:jc w:val="center"/>
              <w:rPr>
                <w:rFonts w:hint="eastAsia" w:ascii="宋体" w:hAnsi="宋体" w:eastAsia="宋体" w:cs="宋体"/>
                <w:i w:val="0"/>
                <w:iCs w:val="0"/>
                <w:color w:val="000000"/>
                <w:sz w:val="21"/>
                <w:szCs w:val="21"/>
                <w:highlight w:val="none"/>
                <w:u w:val="none"/>
              </w:rPr>
            </w:pPr>
          </w:p>
        </w:tc>
      </w:tr>
      <w:tr w14:paraId="6DA99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2E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914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7D9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AFC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A9EF3">
            <w:pPr>
              <w:jc w:val="center"/>
              <w:rPr>
                <w:rFonts w:hint="eastAsia" w:ascii="宋体" w:hAnsi="宋体" w:eastAsia="宋体" w:cs="宋体"/>
                <w:i w:val="0"/>
                <w:iCs w:val="0"/>
                <w:color w:val="000000"/>
                <w:sz w:val="21"/>
                <w:szCs w:val="21"/>
                <w:highlight w:val="none"/>
                <w:u w:val="none"/>
              </w:rPr>
            </w:pPr>
          </w:p>
        </w:tc>
      </w:tr>
      <w:tr w14:paraId="22487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703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237C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587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746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AE75">
            <w:pPr>
              <w:jc w:val="center"/>
              <w:rPr>
                <w:rFonts w:hint="eastAsia" w:ascii="宋体" w:hAnsi="宋体" w:eastAsia="宋体" w:cs="宋体"/>
                <w:i w:val="0"/>
                <w:iCs w:val="0"/>
                <w:color w:val="000000"/>
                <w:sz w:val="21"/>
                <w:szCs w:val="21"/>
                <w:highlight w:val="none"/>
                <w:u w:val="none"/>
              </w:rPr>
            </w:pPr>
          </w:p>
        </w:tc>
      </w:tr>
      <w:tr w14:paraId="37217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AC1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1D6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26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921F">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F5BA9">
            <w:pPr>
              <w:jc w:val="center"/>
              <w:rPr>
                <w:rFonts w:hint="eastAsia" w:ascii="宋体" w:hAnsi="宋体" w:eastAsia="宋体" w:cs="宋体"/>
                <w:i w:val="0"/>
                <w:iCs w:val="0"/>
                <w:color w:val="000000"/>
                <w:sz w:val="21"/>
                <w:szCs w:val="21"/>
                <w:highlight w:val="none"/>
                <w:u w:val="none"/>
              </w:rPr>
            </w:pPr>
          </w:p>
        </w:tc>
      </w:tr>
      <w:tr w14:paraId="2BA41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45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8AC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41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E3B3">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97F39">
            <w:pPr>
              <w:jc w:val="center"/>
              <w:rPr>
                <w:rFonts w:hint="eastAsia" w:ascii="宋体" w:hAnsi="宋体" w:eastAsia="宋体" w:cs="宋体"/>
                <w:i w:val="0"/>
                <w:iCs w:val="0"/>
                <w:color w:val="000000"/>
                <w:sz w:val="21"/>
                <w:szCs w:val="21"/>
                <w:highlight w:val="none"/>
                <w:u w:val="none"/>
              </w:rPr>
            </w:pPr>
          </w:p>
        </w:tc>
      </w:tr>
      <w:tr w14:paraId="6B70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B73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五十八</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1F62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新生路（振兴路-鸿声南街）</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C50AB">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C4F18">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8F220">
            <w:pPr>
              <w:jc w:val="center"/>
              <w:rPr>
                <w:rFonts w:hint="eastAsia" w:ascii="宋体" w:hAnsi="宋体" w:eastAsia="宋体" w:cs="宋体"/>
                <w:i w:val="0"/>
                <w:iCs w:val="0"/>
                <w:color w:val="000000"/>
                <w:sz w:val="21"/>
                <w:szCs w:val="21"/>
                <w:highlight w:val="none"/>
                <w:u w:val="none"/>
              </w:rPr>
            </w:pPr>
          </w:p>
        </w:tc>
      </w:tr>
      <w:tr w14:paraId="38BF1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56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76E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94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98AD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6C59E">
            <w:pPr>
              <w:jc w:val="center"/>
              <w:rPr>
                <w:rFonts w:hint="eastAsia" w:ascii="宋体" w:hAnsi="宋体" w:eastAsia="宋体" w:cs="宋体"/>
                <w:i w:val="0"/>
                <w:iCs w:val="0"/>
                <w:color w:val="000000"/>
                <w:sz w:val="21"/>
                <w:szCs w:val="21"/>
                <w:highlight w:val="none"/>
                <w:u w:val="none"/>
              </w:rPr>
            </w:pPr>
          </w:p>
        </w:tc>
      </w:tr>
      <w:tr w14:paraId="2B966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76B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07E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851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E1E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96F40">
            <w:pPr>
              <w:jc w:val="center"/>
              <w:rPr>
                <w:rFonts w:hint="eastAsia" w:ascii="宋体" w:hAnsi="宋体" w:eastAsia="宋体" w:cs="宋体"/>
                <w:i w:val="0"/>
                <w:iCs w:val="0"/>
                <w:color w:val="000000"/>
                <w:sz w:val="21"/>
                <w:szCs w:val="21"/>
                <w:highlight w:val="none"/>
                <w:u w:val="none"/>
              </w:rPr>
            </w:pPr>
          </w:p>
        </w:tc>
      </w:tr>
      <w:tr w14:paraId="1FB19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89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五十九</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FB7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梁鸿路（南泉路-环鸿北路）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7336A">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4F81">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EE51C">
            <w:pPr>
              <w:jc w:val="center"/>
              <w:rPr>
                <w:rFonts w:hint="eastAsia" w:ascii="宋体" w:hAnsi="宋体" w:eastAsia="宋体" w:cs="宋体"/>
                <w:i w:val="0"/>
                <w:iCs w:val="0"/>
                <w:color w:val="000000"/>
                <w:sz w:val="21"/>
                <w:szCs w:val="21"/>
                <w:highlight w:val="none"/>
                <w:u w:val="none"/>
              </w:rPr>
            </w:pPr>
          </w:p>
        </w:tc>
      </w:tr>
      <w:tr w14:paraId="41D1B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26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E5A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E3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DC9AB">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9EDDC">
            <w:pPr>
              <w:jc w:val="center"/>
              <w:rPr>
                <w:rFonts w:hint="eastAsia" w:ascii="宋体" w:hAnsi="宋体" w:eastAsia="宋体" w:cs="宋体"/>
                <w:i w:val="0"/>
                <w:iCs w:val="0"/>
                <w:color w:val="000000"/>
                <w:sz w:val="21"/>
                <w:szCs w:val="21"/>
                <w:highlight w:val="none"/>
                <w:u w:val="none"/>
              </w:rPr>
            </w:pPr>
          </w:p>
        </w:tc>
      </w:tr>
      <w:tr w14:paraId="76EBA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32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C20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BB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EEDF8">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59A0">
            <w:pPr>
              <w:jc w:val="center"/>
              <w:rPr>
                <w:rFonts w:hint="eastAsia" w:ascii="宋体" w:hAnsi="宋体" w:eastAsia="宋体" w:cs="宋体"/>
                <w:i w:val="0"/>
                <w:iCs w:val="0"/>
                <w:color w:val="000000"/>
                <w:sz w:val="21"/>
                <w:szCs w:val="21"/>
                <w:highlight w:val="none"/>
                <w:u w:val="none"/>
              </w:rPr>
            </w:pPr>
          </w:p>
        </w:tc>
      </w:tr>
      <w:tr w14:paraId="32375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88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158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E0D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87E9">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B12C">
            <w:pPr>
              <w:jc w:val="center"/>
              <w:rPr>
                <w:rFonts w:hint="eastAsia" w:ascii="宋体" w:hAnsi="宋体" w:eastAsia="宋体" w:cs="宋体"/>
                <w:i w:val="0"/>
                <w:iCs w:val="0"/>
                <w:color w:val="000000"/>
                <w:sz w:val="21"/>
                <w:szCs w:val="21"/>
                <w:highlight w:val="none"/>
                <w:u w:val="none"/>
              </w:rPr>
            </w:pPr>
          </w:p>
        </w:tc>
      </w:tr>
      <w:tr w14:paraId="6113C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A32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AA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8D1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D24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DC707">
            <w:pPr>
              <w:jc w:val="center"/>
              <w:rPr>
                <w:rFonts w:hint="eastAsia" w:ascii="宋体" w:hAnsi="宋体" w:eastAsia="宋体" w:cs="宋体"/>
                <w:i w:val="0"/>
                <w:iCs w:val="0"/>
                <w:color w:val="000000"/>
                <w:sz w:val="21"/>
                <w:szCs w:val="21"/>
                <w:highlight w:val="none"/>
                <w:u w:val="none"/>
              </w:rPr>
            </w:pPr>
          </w:p>
        </w:tc>
      </w:tr>
      <w:tr w14:paraId="790C8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3C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六十</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C7E7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南泉路（大木桥河-以南断头路）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19DF3">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8B96">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E2E0E">
            <w:pPr>
              <w:jc w:val="center"/>
              <w:rPr>
                <w:rFonts w:hint="eastAsia" w:ascii="宋体" w:hAnsi="宋体" w:eastAsia="宋体" w:cs="宋体"/>
                <w:i w:val="0"/>
                <w:iCs w:val="0"/>
                <w:color w:val="000000"/>
                <w:sz w:val="21"/>
                <w:szCs w:val="21"/>
                <w:highlight w:val="none"/>
                <w:u w:val="none"/>
              </w:rPr>
            </w:pPr>
          </w:p>
        </w:tc>
      </w:tr>
      <w:tr w14:paraId="08A5D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7EF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F621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18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AB0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63FB0">
            <w:pPr>
              <w:jc w:val="center"/>
              <w:rPr>
                <w:rFonts w:hint="eastAsia" w:ascii="宋体" w:hAnsi="宋体" w:eastAsia="宋体" w:cs="宋体"/>
                <w:i w:val="0"/>
                <w:iCs w:val="0"/>
                <w:color w:val="000000"/>
                <w:sz w:val="21"/>
                <w:szCs w:val="21"/>
                <w:highlight w:val="none"/>
                <w:u w:val="none"/>
              </w:rPr>
            </w:pPr>
          </w:p>
        </w:tc>
      </w:tr>
      <w:tr w14:paraId="20AA8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2FE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933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D1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4F72">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25445">
            <w:pPr>
              <w:jc w:val="center"/>
              <w:rPr>
                <w:rFonts w:hint="eastAsia" w:ascii="宋体" w:hAnsi="宋体" w:eastAsia="宋体" w:cs="宋体"/>
                <w:i w:val="0"/>
                <w:iCs w:val="0"/>
                <w:color w:val="000000"/>
                <w:sz w:val="21"/>
                <w:szCs w:val="21"/>
                <w:highlight w:val="none"/>
                <w:u w:val="none"/>
              </w:rPr>
            </w:pPr>
          </w:p>
        </w:tc>
      </w:tr>
      <w:tr w14:paraId="5A938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23B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628B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清掏∅700雨水检查井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A9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4EB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361D4">
            <w:pPr>
              <w:jc w:val="center"/>
              <w:rPr>
                <w:rFonts w:hint="eastAsia" w:ascii="宋体" w:hAnsi="宋体" w:eastAsia="宋体" w:cs="宋体"/>
                <w:i w:val="0"/>
                <w:iCs w:val="0"/>
                <w:color w:val="000000"/>
                <w:sz w:val="21"/>
                <w:szCs w:val="21"/>
                <w:highlight w:val="none"/>
                <w:u w:val="none"/>
              </w:rPr>
            </w:pPr>
          </w:p>
        </w:tc>
      </w:tr>
      <w:tr w14:paraId="06162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D5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FD02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BD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3B6E">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3242F">
            <w:pPr>
              <w:jc w:val="center"/>
              <w:rPr>
                <w:rFonts w:hint="eastAsia" w:ascii="宋体" w:hAnsi="宋体" w:eastAsia="宋体" w:cs="宋体"/>
                <w:i w:val="0"/>
                <w:iCs w:val="0"/>
                <w:color w:val="000000"/>
                <w:sz w:val="21"/>
                <w:szCs w:val="21"/>
                <w:highlight w:val="none"/>
                <w:u w:val="none"/>
              </w:rPr>
            </w:pPr>
          </w:p>
        </w:tc>
      </w:tr>
      <w:tr w14:paraId="265DD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82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六十一</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614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南泉路（飞凤路-南泉路）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000E">
            <w:pPr>
              <w:jc w:val="center"/>
              <w:rPr>
                <w:rFonts w:hint="eastAsia" w:ascii="宋体" w:hAnsi="宋体" w:eastAsia="宋体" w:cs="宋体"/>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F46E7">
            <w:pPr>
              <w:jc w:val="right"/>
              <w:rPr>
                <w:rFonts w:hint="eastAsia" w:ascii="宋体" w:hAnsi="宋体" w:eastAsia="宋体" w:cs="宋体"/>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C70F">
            <w:pPr>
              <w:jc w:val="center"/>
              <w:rPr>
                <w:rFonts w:hint="eastAsia" w:ascii="宋体" w:hAnsi="宋体" w:eastAsia="宋体" w:cs="宋体"/>
                <w:i w:val="0"/>
                <w:iCs w:val="0"/>
                <w:color w:val="000000"/>
                <w:sz w:val="21"/>
                <w:szCs w:val="21"/>
                <w:highlight w:val="none"/>
                <w:u w:val="none"/>
              </w:rPr>
            </w:pPr>
          </w:p>
        </w:tc>
      </w:tr>
      <w:tr w14:paraId="5099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FE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3B5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1、疏通管道（管径300mm以内）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91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087A">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A20A">
            <w:pPr>
              <w:jc w:val="center"/>
              <w:rPr>
                <w:rFonts w:hint="eastAsia" w:ascii="宋体" w:hAnsi="宋体" w:eastAsia="宋体" w:cs="宋体"/>
                <w:i w:val="0"/>
                <w:iCs w:val="0"/>
                <w:color w:val="000000"/>
                <w:sz w:val="21"/>
                <w:szCs w:val="21"/>
                <w:highlight w:val="none"/>
                <w:u w:val="none"/>
              </w:rPr>
            </w:pPr>
          </w:p>
        </w:tc>
      </w:tr>
      <w:tr w14:paraId="3B01F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F4C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5F6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清掏雨水收集井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1、清掏方式自行考虑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2、每年一次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3、含清掏废弃物装车外运，运距及堆场自行考虑</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52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E11A0">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3B485">
            <w:pPr>
              <w:jc w:val="center"/>
              <w:rPr>
                <w:rFonts w:hint="eastAsia" w:ascii="宋体" w:hAnsi="宋体" w:eastAsia="宋体" w:cs="宋体"/>
                <w:i w:val="0"/>
                <w:iCs w:val="0"/>
                <w:color w:val="000000"/>
                <w:sz w:val="21"/>
                <w:szCs w:val="21"/>
                <w:highlight w:val="none"/>
                <w:u w:val="none"/>
              </w:rPr>
            </w:pPr>
          </w:p>
        </w:tc>
      </w:tr>
    </w:tbl>
    <w:p w14:paraId="37B44FA2">
      <w:pPr>
        <w:spacing w:line="360" w:lineRule="auto"/>
        <w:ind w:firstLine="480"/>
        <w:rPr>
          <w:rFonts w:hint="eastAsia" w:ascii="宋体" w:hAnsi="宋体" w:eastAsia="宋体" w:cs="Times New Roman"/>
          <w:bCs/>
          <w:color w:val="auto"/>
          <w:sz w:val="24"/>
          <w:szCs w:val="24"/>
          <w:highlight w:val="none"/>
          <w:lang w:val="en-US" w:eastAsia="zh-CN"/>
        </w:rPr>
      </w:pPr>
    </w:p>
    <w:tbl>
      <w:tblPr>
        <w:tblStyle w:val="6"/>
        <w:tblW w:w="95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2"/>
        <w:gridCol w:w="5385"/>
        <w:gridCol w:w="855"/>
        <w:gridCol w:w="1095"/>
        <w:gridCol w:w="1245"/>
      </w:tblGrid>
      <w:tr w14:paraId="60A64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58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E1E2E5">
            <w:pPr>
              <w:keepNext w:val="0"/>
              <w:keepLines w:val="0"/>
              <w:widowControl/>
              <w:suppressLineNumbers w:val="0"/>
              <w:jc w:val="center"/>
              <w:textAlignment w:val="center"/>
              <w:rPr>
                <w:rFonts w:hint="eastAsia" w:ascii="宋体" w:hAnsi="宋体" w:eastAsia="宋体" w:cs="宋体"/>
                <w:b/>
                <w:bCs/>
                <w:i w:val="0"/>
                <w:iCs w:val="0"/>
                <w:color w:val="000000"/>
                <w:sz w:val="28"/>
                <w:szCs w:val="28"/>
                <w:highlight w:val="none"/>
                <w:u w:val="none"/>
              </w:rPr>
            </w:pPr>
            <w:r>
              <w:rPr>
                <w:rFonts w:hint="eastAsia" w:ascii="宋体" w:hAnsi="宋体" w:eastAsia="宋体" w:cs="宋体"/>
                <w:b/>
                <w:bCs/>
                <w:i w:val="0"/>
                <w:iCs w:val="0"/>
                <w:color w:val="000000"/>
                <w:kern w:val="0"/>
                <w:sz w:val="28"/>
                <w:szCs w:val="28"/>
                <w:highlight w:val="none"/>
                <w:u w:val="none"/>
                <w:lang w:val="en-US" w:eastAsia="zh-CN" w:bidi="ar"/>
              </w:rPr>
              <w:t>污水管道养护</w:t>
            </w:r>
          </w:p>
        </w:tc>
      </w:tr>
      <w:tr w14:paraId="4A3E2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3C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B37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工作内容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91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8EC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工程量</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CB0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14:paraId="2917E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D77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A6F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鸿声一期</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FE2D">
            <w:pPr>
              <w:jc w:val="center"/>
              <w:rPr>
                <w:rFonts w:hint="eastAsia" w:ascii="宋体" w:hAnsi="宋体" w:eastAsia="宋体" w:cs="宋体"/>
                <w:i w:val="0"/>
                <w:iCs w:val="0"/>
                <w:color w:val="000000"/>
                <w:sz w:val="20"/>
                <w:szCs w:val="20"/>
                <w:highlight w:val="none"/>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F7FE6">
            <w:pPr>
              <w:jc w:val="center"/>
              <w:rPr>
                <w:rFonts w:hint="eastAsia" w:ascii="宋体" w:hAnsi="宋体" w:eastAsia="宋体" w:cs="宋体"/>
                <w:i w:val="0"/>
                <w:iCs w:val="0"/>
                <w:color w:val="000000"/>
                <w:sz w:val="22"/>
                <w:szCs w:val="22"/>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0D9CF">
            <w:pPr>
              <w:jc w:val="center"/>
              <w:rPr>
                <w:rFonts w:hint="eastAsia" w:ascii="宋体" w:hAnsi="宋体" w:eastAsia="宋体" w:cs="宋体"/>
                <w:i w:val="0"/>
                <w:iCs w:val="0"/>
                <w:color w:val="000000"/>
                <w:sz w:val="22"/>
                <w:szCs w:val="22"/>
                <w:highlight w:val="none"/>
                <w:u w:val="none"/>
              </w:rPr>
            </w:pPr>
          </w:p>
        </w:tc>
      </w:tr>
      <w:tr w14:paraId="67405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50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CF2F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1E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C8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3282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ADF22">
            <w:pPr>
              <w:jc w:val="center"/>
              <w:rPr>
                <w:rFonts w:hint="eastAsia" w:ascii="宋体" w:hAnsi="宋体" w:eastAsia="宋体" w:cs="宋体"/>
                <w:i w:val="0"/>
                <w:iCs w:val="0"/>
                <w:color w:val="000000"/>
                <w:sz w:val="22"/>
                <w:szCs w:val="22"/>
                <w:highlight w:val="none"/>
                <w:u w:val="none"/>
              </w:rPr>
            </w:pPr>
          </w:p>
        </w:tc>
      </w:tr>
      <w:tr w14:paraId="58BC8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676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69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BD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427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1798</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82DC2">
            <w:pPr>
              <w:jc w:val="center"/>
              <w:rPr>
                <w:rFonts w:hint="eastAsia" w:ascii="宋体" w:hAnsi="宋体" w:eastAsia="宋体" w:cs="宋体"/>
                <w:i w:val="0"/>
                <w:iCs w:val="0"/>
                <w:color w:val="000000"/>
                <w:sz w:val="22"/>
                <w:szCs w:val="22"/>
                <w:highlight w:val="none"/>
                <w:u w:val="none"/>
              </w:rPr>
            </w:pPr>
          </w:p>
        </w:tc>
      </w:tr>
      <w:tr w14:paraId="5428E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084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二</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AD76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鸿声二期</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AF3B">
            <w:pPr>
              <w:jc w:val="center"/>
              <w:rPr>
                <w:rFonts w:hint="eastAsia" w:ascii="宋体" w:hAnsi="宋体" w:eastAsia="宋体" w:cs="宋体"/>
                <w:i w:val="0"/>
                <w:iCs w:val="0"/>
                <w:color w:val="000000"/>
                <w:sz w:val="20"/>
                <w:szCs w:val="20"/>
                <w:highlight w:val="none"/>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4494A">
            <w:pPr>
              <w:jc w:val="center"/>
              <w:rPr>
                <w:rFonts w:hint="eastAsia" w:ascii="宋体" w:hAnsi="宋体" w:eastAsia="宋体" w:cs="宋体"/>
                <w:i w:val="0"/>
                <w:iCs w:val="0"/>
                <w:color w:val="000000"/>
                <w:sz w:val="22"/>
                <w:szCs w:val="22"/>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B2DEF">
            <w:pPr>
              <w:jc w:val="center"/>
              <w:rPr>
                <w:rFonts w:hint="eastAsia" w:ascii="宋体" w:hAnsi="宋体" w:eastAsia="宋体" w:cs="宋体"/>
                <w:i w:val="0"/>
                <w:iCs w:val="0"/>
                <w:color w:val="000000"/>
                <w:sz w:val="22"/>
                <w:szCs w:val="22"/>
                <w:highlight w:val="none"/>
                <w:u w:val="none"/>
              </w:rPr>
            </w:pPr>
          </w:p>
        </w:tc>
      </w:tr>
      <w:tr w14:paraId="1897A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393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1EE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F2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EA7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546</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AC220">
            <w:pPr>
              <w:jc w:val="center"/>
              <w:rPr>
                <w:rFonts w:hint="eastAsia" w:ascii="宋体" w:hAnsi="宋体" w:eastAsia="宋体" w:cs="宋体"/>
                <w:i w:val="0"/>
                <w:iCs w:val="0"/>
                <w:color w:val="000000"/>
                <w:sz w:val="22"/>
                <w:szCs w:val="22"/>
                <w:highlight w:val="none"/>
                <w:u w:val="none"/>
              </w:rPr>
            </w:pPr>
          </w:p>
        </w:tc>
      </w:tr>
      <w:tr w14:paraId="0A757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BB4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BB4E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A66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2150</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CC3E">
            <w:pPr>
              <w:jc w:val="center"/>
              <w:rPr>
                <w:rFonts w:hint="eastAsia" w:ascii="宋体" w:hAnsi="宋体" w:eastAsia="宋体" w:cs="宋体"/>
                <w:i w:val="0"/>
                <w:iCs w:val="0"/>
                <w:color w:val="000000"/>
                <w:sz w:val="22"/>
                <w:szCs w:val="22"/>
                <w:highlight w:val="none"/>
                <w:u w:val="none"/>
              </w:rPr>
            </w:pPr>
          </w:p>
        </w:tc>
      </w:tr>
      <w:tr w14:paraId="67AE3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764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23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65期</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D586">
            <w:pPr>
              <w:jc w:val="center"/>
              <w:rPr>
                <w:rFonts w:hint="eastAsia" w:ascii="宋体" w:hAnsi="宋体" w:eastAsia="宋体" w:cs="宋体"/>
                <w:i w:val="0"/>
                <w:iCs w:val="0"/>
                <w:color w:val="000000"/>
                <w:sz w:val="20"/>
                <w:szCs w:val="20"/>
                <w:highlight w:val="none"/>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75853">
            <w:pPr>
              <w:jc w:val="center"/>
              <w:rPr>
                <w:rFonts w:hint="eastAsia" w:ascii="宋体" w:hAnsi="宋体" w:eastAsia="宋体" w:cs="宋体"/>
                <w:i w:val="0"/>
                <w:iCs w:val="0"/>
                <w:color w:val="000000"/>
                <w:sz w:val="22"/>
                <w:szCs w:val="22"/>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F38E4">
            <w:pPr>
              <w:jc w:val="center"/>
              <w:rPr>
                <w:rFonts w:hint="eastAsia" w:ascii="宋体" w:hAnsi="宋体" w:eastAsia="宋体" w:cs="宋体"/>
                <w:i w:val="0"/>
                <w:iCs w:val="0"/>
                <w:color w:val="000000"/>
                <w:sz w:val="22"/>
                <w:szCs w:val="22"/>
                <w:highlight w:val="none"/>
                <w:u w:val="none"/>
              </w:rPr>
            </w:pPr>
          </w:p>
        </w:tc>
      </w:tr>
      <w:tr w14:paraId="36519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2D7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8887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1、疏通管道（管径600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CD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2AEA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898</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CBD17">
            <w:pPr>
              <w:jc w:val="center"/>
              <w:rPr>
                <w:rFonts w:hint="eastAsia" w:ascii="宋体" w:hAnsi="宋体" w:eastAsia="宋体" w:cs="宋体"/>
                <w:i w:val="0"/>
                <w:iCs w:val="0"/>
                <w:color w:val="000000"/>
                <w:sz w:val="22"/>
                <w:szCs w:val="22"/>
                <w:highlight w:val="none"/>
                <w:u w:val="none"/>
              </w:rPr>
            </w:pPr>
          </w:p>
        </w:tc>
      </w:tr>
      <w:tr w14:paraId="43528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A48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D74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0CD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93D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2378</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B9C5">
            <w:pPr>
              <w:jc w:val="center"/>
              <w:rPr>
                <w:rFonts w:hint="eastAsia" w:ascii="宋体" w:hAnsi="宋体" w:eastAsia="宋体" w:cs="宋体"/>
                <w:i w:val="0"/>
                <w:iCs w:val="0"/>
                <w:color w:val="000000"/>
                <w:sz w:val="22"/>
                <w:szCs w:val="22"/>
                <w:highlight w:val="none"/>
                <w:u w:val="none"/>
              </w:rPr>
            </w:pPr>
          </w:p>
        </w:tc>
      </w:tr>
      <w:tr w14:paraId="538F7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28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四</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0FC5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68期</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B962">
            <w:pPr>
              <w:jc w:val="center"/>
              <w:rPr>
                <w:rFonts w:hint="eastAsia" w:ascii="宋体" w:hAnsi="宋体" w:eastAsia="宋体" w:cs="宋体"/>
                <w:i w:val="0"/>
                <w:iCs w:val="0"/>
                <w:color w:val="000000"/>
                <w:sz w:val="20"/>
                <w:szCs w:val="20"/>
                <w:highlight w:val="none"/>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9F0D">
            <w:pPr>
              <w:jc w:val="center"/>
              <w:rPr>
                <w:rFonts w:hint="eastAsia" w:ascii="宋体" w:hAnsi="宋体" w:eastAsia="宋体" w:cs="宋体"/>
                <w:i w:val="0"/>
                <w:iCs w:val="0"/>
                <w:color w:val="000000"/>
                <w:sz w:val="22"/>
                <w:szCs w:val="22"/>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EE98">
            <w:pPr>
              <w:jc w:val="center"/>
              <w:rPr>
                <w:rFonts w:hint="eastAsia" w:ascii="宋体" w:hAnsi="宋体" w:eastAsia="宋体" w:cs="宋体"/>
                <w:i w:val="0"/>
                <w:iCs w:val="0"/>
                <w:color w:val="000000"/>
                <w:sz w:val="22"/>
                <w:szCs w:val="22"/>
                <w:highlight w:val="none"/>
                <w:u w:val="none"/>
              </w:rPr>
            </w:pPr>
          </w:p>
        </w:tc>
      </w:tr>
      <w:tr w14:paraId="3DE6B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7C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A1F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1C2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AA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4920</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EA28">
            <w:pPr>
              <w:jc w:val="center"/>
              <w:rPr>
                <w:rFonts w:hint="eastAsia" w:ascii="宋体" w:hAnsi="宋体" w:eastAsia="宋体" w:cs="宋体"/>
                <w:i w:val="0"/>
                <w:iCs w:val="0"/>
                <w:color w:val="000000"/>
                <w:sz w:val="22"/>
                <w:szCs w:val="22"/>
                <w:highlight w:val="none"/>
                <w:u w:val="none"/>
              </w:rPr>
            </w:pPr>
          </w:p>
        </w:tc>
      </w:tr>
      <w:tr w14:paraId="609BC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EB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7EA8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69期</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FF12E">
            <w:pPr>
              <w:jc w:val="center"/>
              <w:rPr>
                <w:rFonts w:hint="eastAsia" w:ascii="宋体" w:hAnsi="宋体" w:eastAsia="宋体" w:cs="宋体"/>
                <w:i w:val="0"/>
                <w:iCs w:val="0"/>
                <w:color w:val="000000"/>
                <w:sz w:val="20"/>
                <w:szCs w:val="20"/>
                <w:highlight w:val="none"/>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8B90">
            <w:pPr>
              <w:jc w:val="center"/>
              <w:rPr>
                <w:rFonts w:hint="eastAsia" w:ascii="宋体" w:hAnsi="宋体" w:eastAsia="宋体" w:cs="宋体"/>
                <w:i w:val="0"/>
                <w:iCs w:val="0"/>
                <w:color w:val="000000"/>
                <w:sz w:val="22"/>
                <w:szCs w:val="22"/>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F2595">
            <w:pPr>
              <w:jc w:val="center"/>
              <w:rPr>
                <w:rFonts w:hint="eastAsia" w:ascii="宋体" w:hAnsi="宋体" w:eastAsia="宋体" w:cs="宋体"/>
                <w:i w:val="0"/>
                <w:iCs w:val="0"/>
                <w:color w:val="000000"/>
                <w:sz w:val="22"/>
                <w:szCs w:val="22"/>
                <w:highlight w:val="none"/>
                <w:u w:val="none"/>
              </w:rPr>
            </w:pPr>
          </w:p>
        </w:tc>
      </w:tr>
      <w:tr w14:paraId="5A6BE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71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49E8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17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3C1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5216</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06239">
            <w:pPr>
              <w:jc w:val="center"/>
              <w:rPr>
                <w:rFonts w:hint="eastAsia" w:ascii="宋体" w:hAnsi="宋体" w:eastAsia="宋体" w:cs="宋体"/>
                <w:i w:val="0"/>
                <w:iCs w:val="0"/>
                <w:color w:val="000000"/>
                <w:sz w:val="22"/>
                <w:szCs w:val="22"/>
                <w:highlight w:val="none"/>
                <w:u w:val="none"/>
              </w:rPr>
            </w:pPr>
          </w:p>
        </w:tc>
      </w:tr>
      <w:tr w14:paraId="720C4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FE7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六</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786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后宅家园A</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7E11">
            <w:pPr>
              <w:jc w:val="center"/>
              <w:rPr>
                <w:rFonts w:hint="eastAsia" w:ascii="宋体" w:hAnsi="宋体" w:eastAsia="宋体" w:cs="宋体"/>
                <w:i w:val="0"/>
                <w:iCs w:val="0"/>
                <w:color w:val="000000"/>
                <w:sz w:val="20"/>
                <w:szCs w:val="20"/>
                <w:highlight w:val="none"/>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EC65">
            <w:pPr>
              <w:jc w:val="center"/>
              <w:rPr>
                <w:rFonts w:hint="eastAsia" w:ascii="宋体" w:hAnsi="宋体" w:eastAsia="宋体" w:cs="宋体"/>
                <w:i w:val="0"/>
                <w:iCs w:val="0"/>
                <w:color w:val="000000"/>
                <w:sz w:val="22"/>
                <w:szCs w:val="22"/>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F050">
            <w:pPr>
              <w:jc w:val="center"/>
              <w:rPr>
                <w:rFonts w:hint="eastAsia" w:ascii="宋体" w:hAnsi="宋体" w:eastAsia="宋体" w:cs="宋体"/>
                <w:i w:val="0"/>
                <w:iCs w:val="0"/>
                <w:color w:val="000000"/>
                <w:sz w:val="22"/>
                <w:szCs w:val="22"/>
                <w:highlight w:val="none"/>
                <w:u w:val="none"/>
              </w:rPr>
            </w:pPr>
          </w:p>
        </w:tc>
      </w:tr>
      <w:tr w14:paraId="47217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4B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8C23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管道疏通</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1、疏通管道（管径300</w:t>
            </w:r>
            <w:r>
              <w:rPr>
                <w:rFonts w:hint="eastAsia" w:ascii="宋体" w:hAnsi="宋体" w:eastAsia="宋体" w:cs="宋体"/>
                <w:i w:val="0"/>
                <w:iCs w:val="0"/>
                <w:color w:val="000000"/>
                <w:kern w:val="0"/>
                <w:sz w:val="21"/>
                <w:szCs w:val="21"/>
                <w:highlight w:val="none"/>
                <w:u w:val="none"/>
                <w:lang w:val="en-US" w:eastAsia="zh-CN" w:bidi="ar"/>
              </w:rPr>
              <w:t>mm</w:t>
            </w:r>
            <w:r>
              <w:rPr>
                <w:rFonts w:hint="eastAsia" w:ascii="宋体" w:hAnsi="宋体" w:eastAsia="宋体" w:cs="宋体"/>
                <w:i w:val="0"/>
                <w:iCs w:val="0"/>
                <w:color w:val="000000"/>
                <w:kern w:val="0"/>
                <w:sz w:val="20"/>
                <w:szCs w:val="20"/>
                <w:highlight w:val="none"/>
                <w:u w:val="none"/>
                <w:lang w:val="en-US" w:eastAsia="zh-CN" w:bidi="ar"/>
              </w:rPr>
              <w:t>以内）</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2、疏通方式自行考虑</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3、每半年一次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4、含疏通废弃物装车外运，运距及堆场自行考虑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D1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E562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6300</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BB22E">
            <w:pPr>
              <w:jc w:val="center"/>
              <w:rPr>
                <w:rFonts w:hint="eastAsia" w:ascii="宋体" w:hAnsi="宋体" w:eastAsia="宋体" w:cs="宋体"/>
                <w:i w:val="0"/>
                <w:iCs w:val="0"/>
                <w:color w:val="000000"/>
                <w:sz w:val="22"/>
                <w:szCs w:val="22"/>
                <w:highlight w:val="none"/>
                <w:u w:val="none"/>
              </w:rPr>
            </w:pPr>
          </w:p>
        </w:tc>
      </w:tr>
    </w:tbl>
    <w:p w14:paraId="046ABFC7">
      <w:pPr>
        <w:spacing w:line="360" w:lineRule="auto"/>
        <w:ind w:firstLine="480"/>
        <w:rPr>
          <w:rFonts w:hint="eastAsia" w:ascii="宋体" w:hAnsi="宋体" w:eastAsia="宋体" w:cs="Times New Roman"/>
          <w:bCs/>
          <w:color w:val="auto"/>
          <w:sz w:val="24"/>
          <w:szCs w:val="24"/>
          <w:highlight w:val="none"/>
          <w:lang w:val="en-US" w:eastAsia="zh-CN"/>
        </w:rPr>
      </w:pPr>
      <w:r>
        <w:rPr>
          <w:rFonts w:hint="eastAsia" w:ascii="宋体" w:hAnsi="宋体" w:eastAsia="宋体" w:cs="Times New Roman"/>
          <w:bCs/>
          <w:color w:val="auto"/>
          <w:sz w:val="24"/>
          <w:szCs w:val="24"/>
          <w:highlight w:val="none"/>
          <w:lang w:val="en-US" w:eastAsia="zh-CN"/>
        </w:rPr>
        <w:t>说明：</w:t>
      </w:r>
    </w:p>
    <w:p w14:paraId="296654C3">
      <w:pPr>
        <w:spacing w:line="360" w:lineRule="auto"/>
        <w:ind w:firstLine="480"/>
        <w:rPr>
          <w:rFonts w:hint="eastAsia" w:ascii="宋体" w:hAnsi="宋体" w:eastAsia="宋体" w:cs="Times New Roman"/>
          <w:bCs/>
          <w:color w:val="auto"/>
          <w:sz w:val="24"/>
          <w:szCs w:val="24"/>
          <w:highlight w:val="none"/>
          <w:lang w:val="en-US" w:eastAsia="zh-CN"/>
        </w:rPr>
      </w:pPr>
      <w:r>
        <w:rPr>
          <w:rFonts w:hint="eastAsia" w:ascii="宋体" w:hAnsi="宋体" w:eastAsia="宋体" w:cs="Times New Roman"/>
          <w:bCs/>
          <w:color w:val="auto"/>
          <w:sz w:val="24"/>
          <w:szCs w:val="24"/>
          <w:highlight w:val="none"/>
          <w:lang w:val="en-US" w:eastAsia="zh-CN"/>
        </w:rPr>
        <w:t>1、本项目清单单价为全费用综合单价，包括完成本次服务项目所需的人工、材料、机械、管理、维护、保险、利润、税金、专业统一服装、胸卡、通信器材、办公设备、巡检器材、政策性文件规定及合同包含的所有风险、责任等各项应有费用。现场施工所有措施费用包括但不限于：环境保护、文明施工、安全施工、临时设施、夜间施工、二次搬运、围护围挡、临时通行、施工标识标牌、警示警告等非工程实体的费用已综合计取，结算时不调整。</w:t>
      </w:r>
    </w:p>
    <w:p w14:paraId="132590F6">
      <w:pPr>
        <w:spacing w:line="360" w:lineRule="auto"/>
        <w:ind w:firstLine="480"/>
        <w:rPr>
          <w:rFonts w:hint="eastAsia" w:ascii="宋体" w:hAnsi="宋体" w:eastAsia="宋体" w:cs="Times New Roman"/>
          <w:bCs/>
          <w:color w:val="auto"/>
          <w:sz w:val="24"/>
          <w:szCs w:val="24"/>
          <w:highlight w:val="none"/>
          <w:lang w:val="en-US" w:eastAsia="zh-CN"/>
        </w:rPr>
      </w:pPr>
      <w:r>
        <w:rPr>
          <w:rFonts w:hint="eastAsia" w:ascii="宋体" w:hAnsi="宋体" w:eastAsia="宋体" w:cs="Times New Roman"/>
          <w:bCs/>
          <w:color w:val="auto"/>
          <w:sz w:val="24"/>
          <w:szCs w:val="24"/>
          <w:highlight w:val="none"/>
          <w:lang w:val="en-US" w:eastAsia="zh-CN"/>
        </w:rPr>
        <w:t>2、施工期间发生工程量清单中未包含项目单价时，单价按《建设工程工程量清单计价规范》（GB50500-2013）、《江苏省市政工程计价定额》（2014年）、《2013江苏省市政设施养护维修定额》及其相关的费用定额进行测定。</w:t>
      </w:r>
    </w:p>
    <w:p w14:paraId="5A7CAAB4">
      <w:pPr>
        <w:spacing w:line="360" w:lineRule="auto"/>
        <w:ind w:firstLine="480"/>
        <w:rPr>
          <w:rFonts w:hint="eastAsia" w:ascii="宋体" w:hAnsi="宋体" w:eastAsia="宋体" w:cs="Times New Roman"/>
          <w:bCs/>
          <w:color w:val="auto"/>
          <w:sz w:val="24"/>
          <w:szCs w:val="24"/>
          <w:highlight w:val="none"/>
          <w:lang w:val="en-US" w:eastAsia="zh-CN"/>
        </w:rPr>
      </w:pPr>
      <w:r>
        <w:rPr>
          <w:rFonts w:hint="eastAsia" w:ascii="宋体" w:hAnsi="宋体" w:eastAsia="宋体" w:cs="Times New Roman"/>
          <w:bCs/>
          <w:color w:val="auto"/>
          <w:sz w:val="24"/>
          <w:szCs w:val="24"/>
          <w:highlight w:val="none"/>
          <w:lang w:val="en-US" w:eastAsia="zh-CN"/>
        </w:rPr>
        <w:t>3、工程量按实计量，签证确认。</w:t>
      </w:r>
    </w:p>
    <w:p w14:paraId="418FC790">
      <w:pPr>
        <w:spacing w:line="360" w:lineRule="auto"/>
        <w:rPr>
          <w:rFonts w:hint="default" w:ascii="宋体" w:hAnsi="宋体" w:cs="Times New Roman"/>
          <w:b/>
          <w:bCs w:val="0"/>
          <w:color w:val="auto"/>
          <w:sz w:val="24"/>
          <w:szCs w:val="24"/>
          <w:highlight w:val="none"/>
          <w:lang w:val="en-US" w:eastAsia="zh-CN"/>
        </w:rPr>
      </w:pPr>
      <w:r>
        <w:rPr>
          <w:rFonts w:hint="eastAsia" w:ascii="宋体" w:hAnsi="宋体" w:cs="Times New Roman"/>
          <w:b/>
          <w:bCs w:val="0"/>
          <w:color w:val="auto"/>
          <w:sz w:val="24"/>
          <w:szCs w:val="24"/>
          <w:highlight w:val="none"/>
          <w:lang w:val="en-US" w:eastAsia="zh-CN"/>
        </w:rPr>
        <w:t>七、其他：</w:t>
      </w:r>
    </w:p>
    <w:p w14:paraId="580AF14B">
      <w:pPr>
        <w:keepNext w:val="0"/>
        <w:keepLines w:val="0"/>
        <w:pageBreakBefore w:val="0"/>
        <w:kinsoku/>
        <w:wordWrap w:val="0"/>
        <w:overflowPunct/>
        <w:topLinePunct/>
        <w:bidi w:val="0"/>
        <w:snapToGrid/>
        <w:spacing w:line="360" w:lineRule="auto"/>
        <w:ind w:left="0" w:leftChars="0" w:firstLine="480" w:firstLineChars="200"/>
        <w:textAlignment w:val="auto"/>
        <w:rPr>
          <w:rFonts w:hint="default" w:ascii="宋体" w:hAnsi="宋体" w:eastAsia="宋体" w:cs="宋体"/>
          <w:kern w:val="0"/>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投标单位须在无锡市（不含江阴、宜兴）范围内设有固定的项目组办公场所，办公场所具有办公区、值班区（24小时值班）、车辆停放区、器材堆放区等区域合计面积≥100平方米。且承诺办公场所为本项目专用，不得用于其他项目。相关证明材料须在进场核验时向采购人提交。相关证明材料要求如下：如为自有的，提供房产证扫描件：如为租赁的，提供租赁合同（租赁结束日期不得早于本项目服务结束日期）及出租方房产证扫描件。在合同履行过程中，如发现项目组办公场所用于其他项目的，或在检查过程中有项目组办公场所不到位现象的，或未经采购人同意更换项目组办公场所的，将被视为违约，采购人有权按 10000元/次的标准对中标单位收取违约金。若出现三次（含）以上该违约现象，采购人有权解除合同</w:t>
      </w:r>
      <w:r>
        <w:rPr>
          <w:rFonts w:hint="eastAsia" w:ascii="宋体" w:hAnsi="宋体" w:eastAsia="宋体" w:cs="宋体"/>
          <w:kern w:val="0"/>
          <w:sz w:val="24"/>
          <w:szCs w:val="24"/>
          <w:highlight w:val="none"/>
        </w:rPr>
        <w:t>。</w:t>
      </w:r>
      <w:r>
        <w:rPr>
          <w:rFonts w:hint="eastAsia" w:ascii="宋体" w:hAnsi="宋体" w:eastAsia="宋体" w:cs="宋体"/>
          <w:b/>
          <w:bCs/>
          <w:kern w:val="0"/>
          <w:sz w:val="24"/>
          <w:szCs w:val="24"/>
          <w:highlight w:val="none"/>
          <w:lang w:val="en-US" w:eastAsia="zh-CN"/>
        </w:rPr>
        <w:t>以上内容</w:t>
      </w:r>
      <w:r>
        <w:rPr>
          <w:rFonts w:hint="eastAsia" w:ascii="宋体" w:hAnsi="宋体" w:eastAsia="宋体" w:cs="宋体"/>
          <w:b/>
          <w:bCs/>
          <w:sz w:val="24"/>
          <w:szCs w:val="24"/>
          <w:highlight w:val="none"/>
          <w:lang w:val="en-US" w:eastAsia="zh-CN"/>
        </w:rPr>
        <w:t>提供承诺书（格式自拟），否则做无效标处理。</w:t>
      </w:r>
    </w:p>
    <w:p w14:paraId="4F67307A">
      <w:pPr>
        <w:spacing w:line="360" w:lineRule="auto"/>
        <w:ind w:firstLine="480"/>
        <w:rPr>
          <w:rFonts w:hint="eastAsia" w:ascii="宋体" w:hAnsi="宋体" w:cs="Times New Roman"/>
          <w:bCs/>
          <w:color w:val="auto"/>
          <w:sz w:val="24"/>
          <w:szCs w:val="24"/>
          <w:highlight w:val="none"/>
          <w:lang w:val="en-US" w:eastAsia="zh-CN"/>
        </w:rPr>
      </w:pPr>
      <w:r>
        <w:rPr>
          <w:rFonts w:hint="eastAsia" w:ascii="宋体" w:hAnsi="宋体" w:cs="Times New Roman"/>
          <w:bCs/>
          <w:color w:val="auto"/>
          <w:sz w:val="24"/>
          <w:szCs w:val="24"/>
          <w:highlight w:val="none"/>
          <w:lang w:val="en-US" w:eastAsia="zh-CN"/>
        </w:rPr>
        <w:t>2、付款方式：每季度支付已完成工程量的40%，审计结束付至审定价的90%，第二年付清余款。</w:t>
      </w:r>
    </w:p>
    <w:p w14:paraId="292511AF">
      <w:pPr>
        <w:keepNext w:val="0"/>
        <w:keepLines w:val="0"/>
        <w:pageBreakBefore w:val="0"/>
        <w:widowControl/>
        <w:kinsoku/>
        <w:wordWrap/>
        <w:overflowPunct/>
        <w:topLinePunct w:val="0"/>
        <w:autoSpaceDE/>
        <w:autoSpaceDN/>
        <w:bidi w:val="0"/>
        <w:adjustRightInd w:val="0"/>
        <w:spacing w:before="0" w:beforeAutospacing="0" w:after="0" w:afterAutospacing="0" w:line="360" w:lineRule="auto"/>
        <w:ind w:firstLine="480" w:firstLineChars="200"/>
        <w:jc w:val="left"/>
        <w:textAlignment w:val="baseline"/>
        <w:rPr>
          <w:rFonts w:hint="default" w:ascii="宋体" w:hAnsi="宋体" w:eastAsia="宋体" w:cs="宋体"/>
          <w:color w:val="auto"/>
          <w:kern w:val="0"/>
          <w:sz w:val="24"/>
          <w:szCs w:val="24"/>
          <w:highlight w:val="none"/>
          <w:lang w:val="en-US" w:eastAsia="zh-CN" w:bidi="ar-SA"/>
        </w:rPr>
      </w:pPr>
      <w:r>
        <w:rPr>
          <w:rFonts w:hint="eastAsia" w:ascii="宋体" w:hAnsi="宋体" w:cs="Times New Roman"/>
          <w:bCs/>
          <w:color w:val="auto"/>
          <w:sz w:val="24"/>
          <w:szCs w:val="24"/>
          <w:highlight w:val="none"/>
          <w:lang w:val="en-US" w:eastAsia="zh-CN"/>
        </w:rPr>
        <w:t>3、本项目无需缴纳履约保证金。</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FCB1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B4C88F">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1B4C88F">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E2E82"/>
    <w:rsid w:val="0F683AC1"/>
    <w:rsid w:val="24D84E9C"/>
    <w:rsid w:val="383E21BC"/>
    <w:rsid w:val="56556786"/>
    <w:rsid w:val="57CE7E4C"/>
    <w:rsid w:val="5DD015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imes New Roman" w:hAnsi="Times New Roman" w:eastAsia="宋体" w:cs="Times New Roman"/>
      <w:sz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4"/>
    <w:basedOn w:val="1"/>
    <w:next w:val="1"/>
    <w:qFormat/>
    <w:uiPriority w:val="0"/>
    <w:pPr>
      <w:ind w:left="600"/>
    </w:pPr>
    <w:rPr>
      <w:szCs w:val="20"/>
    </w:rPr>
  </w:style>
  <w:style w:type="paragraph" w:styleId="3">
    <w:name w:val="Body Text"/>
    <w:basedOn w:val="1"/>
    <w:qFormat/>
    <w:uiPriority w:val="0"/>
    <w:rPr>
      <w:rFonts w:ascii="仿宋_GB2312" w:eastAsia="仿宋_GB2312"/>
      <w:sz w:val="28"/>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5487</Words>
  <Characters>5624</Characters>
  <Lines>0</Lines>
  <Paragraphs>0</Paragraphs>
  <TotalTime>4</TotalTime>
  <ScaleCrop>false</ScaleCrop>
  <LinksUpToDate>false</LinksUpToDate>
  <CharactersWithSpaces>5629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2025-06-17T04:16:00Z</dcterms:created>
  <dc:creator>WIN 10</dc:creator>
  <cp:lastModifiedBy>merlin</cp:lastModifiedBy>
  <dcterms:modified xsi:type="dcterms:W3CDTF">2025-06-30T07:24:37Z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eyJoZGlkIjoiMmViNTkwYjU0OWNkMDkzNGUyYTNlNjE4MWFlNWQ5MzEiLCJ1c2VySWQiOiIxMDQ1OTk3NTE0In0=</vt:lpwstr>
  </property>
  <property fmtid="{D5CDD505-2E9C-101B-9397-08002B2CF9AE}" pid="4" name="ICV">
    <vt:lpwstr>42B0AA215731404894BC1CCF8326DE52_13</vt:lpwstr>
  </property>
</Properties>
</file>