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A7FA0D" w14:textId="25361176" w:rsidR="00AE5B18" w:rsidRPr="004279EC" w:rsidRDefault="00984A7B" w:rsidP="004279EC">
      <w:pPr>
        <w:jc w:val="center"/>
        <w:outlineLvl w:val="0"/>
        <w:rPr>
          <w:rFonts w:ascii="方正小标宋_GBK" w:eastAsia="方正小标宋_GBK" w:hAnsi="Times New Roman" w:cs="Times New Roman"/>
          <w:sz w:val="32"/>
        </w:rPr>
      </w:pPr>
      <w:r w:rsidRPr="004279EC">
        <w:rPr>
          <w:rFonts w:ascii="方正小标宋_GBK" w:eastAsia="方正小标宋_GBK" w:hAnsi="Times New Roman" w:cs="Times New Roman" w:hint="eastAsia"/>
          <w:sz w:val="32"/>
        </w:rPr>
        <w:t>无锡高新区（新吴区）商务旅游局</w:t>
      </w:r>
      <w:r w:rsidR="004279EC">
        <w:rPr>
          <w:rFonts w:ascii="方正小标宋_GBK" w:eastAsia="方正小标宋_GBK" w:hAnsi="Times New Roman" w:cs="Times New Roman" w:hint="eastAsia"/>
          <w:sz w:val="32"/>
        </w:rPr>
        <w:t>2</w:t>
      </w:r>
      <w:r w:rsidR="004279EC">
        <w:rPr>
          <w:rFonts w:ascii="方正小标宋_GBK" w:eastAsia="方正小标宋_GBK" w:hAnsi="Times New Roman" w:cs="Times New Roman"/>
          <w:sz w:val="32"/>
        </w:rPr>
        <w:t>018</w:t>
      </w:r>
      <w:r w:rsidR="004279EC">
        <w:rPr>
          <w:rFonts w:ascii="方正小标宋_GBK" w:eastAsia="方正小标宋_GBK" w:hAnsi="Times New Roman" w:cs="Times New Roman" w:hint="eastAsia"/>
          <w:sz w:val="32"/>
        </w:rPr>
        <w:t>年度工作总结</w:t>
      </w:r>
    </w:p>
    <w:p w14:paraId="53406E81" w14:textId="77777777" w:rsidR="00984A7B" w:rsidRDefault="00984A7B" w:rsidP="00BF7AF8">
      <w:pPr>
        <w:spacing w:line="560" w:lineRule="exact"/>
        <w:ind w:firstLineChars="200" w:firstLine="640"/>
        <w:rPr>
          <w:rFonts w:ascii="Times New Roman" w:eastAsia="方正小标宋_GBK" w:hAnsi="Times New Roman" w:cs="Times New Roman"/>
          <w:sz w:val="32"/>
        </w:rPr>
      </w:pPr>
    </w:p>
    <w:p w14:paraId="0B041E17" w14:textId="491C06DF" w:rsidR="00ED3A0F" w:rsidRPr="00AE5B18" w:rsidRDefault="00ED3A0F" w:rsidP="00BF7AF8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</w:rPr>
      </w:pPr>
      <w:r>
        <w:rPr>
          <w:rFonts w:ascii="仿宋_GB2312" w:eastAsia="仿宋_GB2312" w:hAnsi="Times New Roman"/>
          <w:sz w:val="32"/>
        </w:rPr>
        <w:t>2018</w:t>
      </w:r>
      <w:r>
        <w:rPr>
          <w:rFonts w:ascii="仿宋_GB2312" w:eastAsia="仿宋_GB2312" w:hAnsi="Times New Roman" w:hint="eastAsia"/>
          <w:sz w:val="32"/>
        </w:rPr>
        <w:t>年</w:t>
      </w:r>
      <w:r w:rsidR="0025629D">
        <w:rPr>
          <w:rFonts w:ascii="仿宋_GB2312" w:eastAsia="仿宋_GB2312" w:hAnsi="Times New Roman" w:hint="eastAsia"/>
          <w:sz w:val="32"/>
        </w:rPr>
        <w:t>度</w:t>
      </w:r>
      <w:r>
        <w:rPr>
          <w:rFonts w:ascii="仿宋_GB2312" w:eastAsia="仿宋_GB2312" w:hAnsi="Times New Roman" w:hint="eastAsia"/>
          <w:sz w:val="32"/>
        </w:rPr>
        <w:t>，我局紧紧围绕“四个走在前列”和建设“强富美高”</w:t>
      </w:r>
      <w:proofErr w:type="gramStart"/>
      <w:r>
        <w:rPr>
          <w:rFonts w:ascii="仿宋_GB2312" w:eastAsia="仿宋_GB2312" w:hAnsi="Times New Roman" w:hint="eastAsia"/>
          <w:sz w:val="32"/>
        </w:rPr>
        <w:t>新吴区的</w:t>
      </w:r>
      <w:proofErr w:type="gramEnd"/>
      <w:r>
        <w:rPr>
          <w:rFonts w:ascii="仿宋_GB2312" w:eastAsia="仿宋_GB2312" w:hAnsi="Times New Roman" w:hint="eastAsia"/>
          <w:sz w:val="32"/>
        </w:rPr>
        <w:t>目标要求，深入贯彻落实区委区政府各项决策部署，以思想解放带动改革发展，</w:t>
      </w:r>
      <w:r w:rsidR="004821D7">
        <w:rPr>
          <w:rFonts w:ascii="仿宋_GB2312" w:eastAsia="仿宋_GB2312" w:hAnsi="Times New Roman" w:hint="eastAsia"/>
          <w:sz w:val="32"/>
        </w:rPr>
        <w:t>突出优化质量效益、强化项目服务、实绩</w:t>
      </w:r>
      <w:r w:rsidR="004821D7" w:rsidRPr="00ED3A0F">
        <w:rPr>
          <w:rFonts w:ascii="仿宋_GB2312" w:eastAsia="仿宋_GB2312" w:hAnsi="Times New Roman" w:hint="eastAsia"/>
          <w:sz w:val="32"/>
        </w:rPr>
        <w:t>惠民便民</w:t>
      </w:r>
      <w:r w:rsidRPr="00ED3A0F">
        <w:rPr>
          <w:rFonts w:ascii="仿宋_GB2312" w:eastAsia="仿宋_GB2312" w:hAnsi="Times New Roman" w:hint="eastAsia"/>
          <w:sz w:val="32"/>
        </w:rPr>
        <w:t>，主要经济指标和重点工作均取得良好成效。</w:t>
      </w:r>
    </w:p>
    <w:p w14:paraId="2A308F81" w14:textId="11963B3F" w:rsidR="00AE5B18" w:rsidRPr="0023331C" w:rsidRDefault="00ED3A0F" w:rsidP="0023331C">
      <w:pPr>
        <w:adjustRightInd w:val="0"/>
        <w:snapToGrid w:val="0"/>
        <w:spacing w:line="560" w:lineRule="exact"/>
        <w:ind w:firstLineChars="200" w:firstLine="640"/>
        <w:outlineLvl w:val="1"/>
        <w:rPr>
          <w:rFonts w:ascii="黑体" w:eastAsia="黑体" w:hAnsi="黑体" w:cs="Times New Roman"/>
          <w:sz w:val="32"/>
        </w:rPr>
      </w:pPr>
      <w:r w:rsidRPr="0023331C">
        <w:rPr>
          <w:rFonts w:ascii="黑体" w:eastAsia="黑体" w:hAnsi="黑体" w:cs="Times New Roman" w:hint="eastAsia"/>
          <w:sz w:val="32"/>
        </w:rPr>
        <w:t>一、</w:t>
      </w:r>
      <w:r w:rsidR="00AA5EBA" w:rsidRPr="0023331C">
        <w:rPr>
          <w:rFonts w:ascii="黑体" w:eastAsia="黑体" w:hAnsi="黑体" w:cs="Times New Roman" w:hint="eastAsia"/>
          <w:sz w:val="32"/>
        </w:rPr>
        <w:t>高定位谋划，外向型经济持续领跑</w:t>
      </w:r>
    </w:p>
    <w:p w14:paraId="514D3033" w14:textId="652D2D26" w:rsidR="00ED3A0F" w:rsidRDefault="00811F28" w:rsidP="00BF7AF8">
      <w:pPr>
        <w:spacing w:line="560" w:lineRule="exact"/>
        <w:ind w:firstLineChars="200" w:firstLine="640"/>
        <w:rPr>
          <w:rFonts w:ascii="仿宋_GB2312" w:eastAsia="仿宋_GB2312" w:hAnsi="Times New Roman"/>
          <w:sz w:val="32"/>
        </w:rPr>
      </w:pPr>
      <w:r w:rsidRPr="00811F28">
        <w:rPr>
          <w:rFonts w:ascii="仿宋_GB2312" w:eastAsia="仿宋_GB2312" w:hAnsi="Times New Roman" w:hint="eastAsia"/>
          <w:sz w:val="32"/>
        </w:rPr>
        <w:t>牵头出台《无锡高新区（新吴区）推进高层次对外开放三年（</w:t>
      </w:r>
      <w:r w:rsidRPr="00811F28">
        <w:rPr>
          <w:rFonts w:ascii="仿宋_GB2312" w:eastAsia="仿宋_GB2312" w:hAnsi="Times New Roman"/>
          <w:sz w:val="32"/>
        </w:rPr>
        <w:t>2018-2020年）行动计划》，进一步明确我区对外开放发展的战略布局和目标任务</w:t>
      </w:r>
      <w:r>
        <w:rPr>
          <w:rFonts w:ascii="仿宋_GB2312" w:eastAsia="仿宋_GB2312" w:hAnsi="Times New Roman" w:hint="eastAsia"/>
          <w:sz w:val="32"/>
        </w:rPr>
        <w:t>，健全工作机制，为全区</w:t>
      </w:r>
      <w:r w:rsidR="00E91232">
        <w:rPr>
          <w:rFonts w:ascii="仿宋_GB2312" w:eastAsia="仿宋_GB2312" w:hAnsi="Times New Roman" w:hint="eastAsia"/>
          <w:sz w:val="32"/>
        </w:rPr>
        <w:t>当好</w:t>
      </w:r>
      <w:r>
        <w:rPr>
          <w:rFonts w:ascii="仿宋_GB2312" w:eastAsia="仿宋_GB2312" w:hAnsi="Times New Roman" w:hint="eastAsia"/>
          <w:sz w:val="32"/>
        </w:rPr>
        <w:t>高层次对外开放</w:t>
      </w:r>
      <w:r w:rsidR="00E91232">
        <w:rPr>
          <w:rFonts w:ascii="仿宋_GB2312" w:eastAsia="仿宋_GB2312" w:hAnsi="Times New Roman" w:hint="eastAsia"/>
          <w:sz w:val="32"/>
        </w:rPr>
        <w:t>“引领者”奠定基础</w:t>
      </w:r>
      <w:r w:rsidRPr="00811F28">
        <w:rPr>
          <w:rFonts w:ascii="仿宋_GB2312" w:eastAsia="仿宋_GB2312" w:hAnsi="Times New Roman"/>
          <w:sz w:val="32"/>
        </w:rPr>
        <w:t>。</w:t>
      </w:r>
    </w:p>
    <w:p w14:paraId="17DBB6EC" w14:textId="31EB825B" w:rsidR="00811F28" w:rsidRPr="0042451D" w:rsidRDefault="00811F28" w:rsidP="0023331C">
      <w:pPr>
        <w:adjustRightInd w:val="0"/>
        <w:snapToGrid w:val="0"/>
        <w:spacing w:line="560" w:lineRule="exact"/>
        <w:ind w:firstLineChars="200" w:firstLine="640"/>
        <w:outlineLvl w:val="2"/>
        <w:rPr>
          <w:rFonts w:ascii="仿宋_GB2312" w:eastAsia="仿宋_GB2312" w:hAnsi="Times New Roman"/>
          <w:sz w:val="32"/>
        </w:rPr>
      </w:pPr>
      <w:r w:rsidRPr="0042451D">
        <w:rPr>
          <w:rFonts w:ascii="楷体_GB2312" w:eastAsia="楷体_GB2312" w:hAnsi="Times New Roman" w:cs="Times New Roman" w:hint="eastAsia"/>
          <w:sz w:val="32"/>
        </w:rPr>
        <w:t>（一）利用外资</w:t>
      </w:r>
      <w:r w:rsidR="00CA7973">
        <w:rPr>
          <w:rFonts w:ascii="楷体_GB2312" w:eastAsia="楷体_GB2312" w:hAnsi="Times New Roman" w:cs="Times New Roman" w:hint="eastAsia"/>
          <w:sz w:val="32"/>
        </w:rPr>
        <w:t>量质齐升</w:t>
      </w:r>
      <w:r w:rsidRPr="0042451D">
        <w:rPr>
          <w:rFonts w:ascii="楷体_GB2312" w:eastAsia="楷体_GB2312" w:hAnsi="Times New Roman" w:cs="Times New Roman" w:hint="eastAsia"/>
          <w:sz w:val="32"/>
        </w:rPr>
        <w:t>。</w:t>
      </w:r>
      <w:r w:rsidR="00D64F57" w:rsidRPr="00D64F57">
        <w:rPr>
          <w:rFonts w:ascii="仿宋_GB2312" w:eastAsia="仿宋_GB2312" w:hAnsi="Times New Roman" w:hint="eastAsia"/>
          <w:sz w:val="32"/>
        </w:rPr>
        <w:t>全年完成到位外资</w:t>
      </w:r>
      <w:r w:rsidR="00D64F57" w:rsidRPr="00D64F57">
        <w:rPr>
          <w:rFonts w:ascii="仿宋_GB2312" w:eastAsia="仿宋_GB2312" w:hAnsi="Times New Roman"/>
          <w:sz w:val="32"/>
        </w:rPr>
        <w:t>13亿美元，</w:t>
      </w:r>
      <w:r w:rsidR="00D64F57" w:rsidRPr="0042451D">
        <w:rPr>
          <w:rFonts w:ascii="仿宋_GB2312" w:eastAsia="仿宋_GB2312" w:hAnsi="Times New Roman"/>
          <w:sz w:val="32"/>
        </w:rPr>
        <w:t>制造业到位外资</w:t>
      </w:r>
      <w:r w:rsidR="00D64F57">
        <w:rPr>
          <w:rFonts w:ascii="仿宋_GB2312" w:eastAsia="仿宋_GB2312" w:hAnsi="Times New Roman"/>
          <w:sz w:val="32"/>
        </w:rPr>
        <w:t>8.49</w:t>
      </w:r>
      <w:r w:rsidR="00D64F57" w:rsidRPr="0042451D">
        <w:rPr>
          <w:rFonts w:ascii="仿宋_GB2312" w:eastAsia="仿宋_GB2312" w:hAnsi="Times New Roman"/>
          <w:sz w:val="32"/>
        </w:rPr>
        <w:t>亿美元，</w:t>
      </w:r>
      <w:r w:rsidR="00D64F57" w:rsidRPr="00D64F57">
        <w:rPr>
          <w:rFonts w:ascii="仿宋_GB2312" w:eastAsia="仿宋_GB2312" w:hAnsi="Times New Roman"/>
          <w:sz w:val="32"/>
        </w:rPr>
        <w:t>再次刷新建区以来最佳业绩，实现全省各开发区、县市区</w:t>
      </w:r>
      <w:r w:rsidR="00D64F57" w:rsidRPr="00D64F57">
        <w:rPr>
          <w:rFonts w:ascii="仿宋_GB2312" w:eastAsia="仿宋_GB2312" w:hAnsi="Times New Roman"/>
          <w:sz w:val="32"/>
        </w:rPr>
        <w:t>“</w:t>
      </w:r>
      <w:r w:rsidR="00D64F57" w:rsidRPr="00D64F57">
        <w:rPr>
          <w:rFonts w:ascii="仿宋_GB2312" w:eastAsia="仿宋_GB2312" w:hAnsi="Times New Roman"/>
          <w:sz w:val="32"/>
        </w:rPr>
        <w:t>三连冠</w:t>
      </w:r>
      <w:r w:rsidR="00D64F57" w:rsidRPr="00D64F57">
        <w:rPr>
          <w:rFonts w:ascii="仿宋_GB2312" w:eastAsia="仿宋_GB2312" w:hAnsi="Times New Roman"/>
          <w:sz w:val="32"/>
        </w:rPr>
        <w:t>”</w:t>
      </w:r>
      <w:r w:rsidR="00D64F57" w:rsidRPr="00D64F57">
        <w:rPr>
          <w:rFonts w:ascii="仿宋_GB2312" w:eastAsia="仿宋_GB2312" w:hAnsi="Times New Roman"/>
          <w:sz w:val="32"/>
        </w:rPr>
        <w:t>。 新增协议注册外资25.18亿美元，同比增长38.89%，位居全国各高新区前列。</w:t>
      </w:r>
      <w:r w:rsidR="0042451D" w:rsidRPr="0042451D">
        <w:rPr>
          <w:rFonts w:ascii="仿宋_GB2312" w:eastAsia="仿宋_GB2312" w:hAnsi="Times New Roman" w:hint="eastAsia"/>
          <w:sz w:val="32"/>
        </w:rPr>
        <w:t>新批协议外资超</w:t>
      </w:r>
      <w:r w:rsidR="0042451D" w:rsidRPr="0042451D">
        <w:rPr>
          <w:rFonts w:ascii="仿宋_GB2312" w:eastAsia="仿宋_GB2312" w:hAnsi="Times New Roman"/>
          <w:sz w:val="32"/>
        </w:rPr>
        <w:t>3000万美元项目1</w:t>
      </w:r>
      <w:r w:rsidR="00D64F57">
        <w:rPr>
          <w:rFonts w:ascii="仿宋_GB2312" w:eastAsia="仿宋_GB2312" w:hAnsi="Times New Roman"/>
          <w:sz w:val="32"/>
        </w:rPr>
        <w:t>7</w:t>
      </w:r>
      <w:r w:rsidR="0042451D" w:rsidRPr="0042451D">
        <w:rPr>
          <w:rFonts w:ascii="仿宋_GB2312" w:eastAsia="仿宋_GB2312" w:hAnsi="Times New Roman"/>
          <w:sz w:val="32"/>
        </w:rPr>
        <w:t>个，其中超亿美元项目4个，超3亿美元项目2个，超5亿美元项目1个。</w:t>
      </w:r>
      <w:proofErr w:type="gramStart"/>
      <w:r w:rsidR="004D4FB8">
        <w:rPr>
          <w:rFonts w:ascii="仿宋_GB2312" w:eastAsia="仿宋_GB2312" w:hAnsi="Times New Roman" w:hint="eastAsia"/>
          <w:sz w:val="32"/>
        </w:rPr>
        <w:t>强贸电子</w:t>
      </w:r>
      <w:proofErr w:type="gramEnd"/>
      <w:r w:rsidR="004D4FB8">
        <w:rPr>
          <w:rFonts w:ascii="仿宋_GB2312" w:eastAsia="仿宋_GB2312" w:hAnsi="Times New Roman" w:hint="eastAsia"/>
          <w:sz w:val="32"/>
        </w:rPr>
        <w:t>、博尔豪夫成功</w:t>
      </w:r>
      <w:r w:rsidR="00AE75C5">
        <w:rPr>
          <w:rFonts w:ascii="仿宋_GB2312" w:eastAsia="仿宋_GB2312" w:hAnsi="Times New Roman" w:hint="eastAsia"/>
          <w:sz w:val="32"/>
        </w:rPr>
        <w:t>申报</w:t>
      </w:r>
      <w:r w:rsidR="004D4FB8">
        <w:rPr>
          <w:rFonts w:ascii="仿宋_GB2312" w:eastAsia="仿宋_GB2312" w:hAnsi="Times New Roman" w:hint="eastAsia"/>
          <w:sz w:val="32"/>
        </w:rPr>
        <w:t>认定省级跨国公司总部和功能性机构。</w:t>
      </w:r>
    </w:p>
    <w:p w14:paraId="6CF6820B" w14:textId="32F4ADC2" w:rsidR="00811F28" w:rsidRPr="00811F28" w:rsidRDefault="00811F28" w:rsidP="0023331C">
      <w:pPr>
        <w:adjustRightInd w:val="0"/>
        <w:snapToGrid w:val="0"/>
        <w:spacing w:line="560" w:lineRule="exact"/>
        <w:ind w:firstLineChars="200" w:firstLine="640"/>
        <w:outlineLvl w:val="2"/>
        <w:rPr>
          <w:rFonts w:ascii="仿宋_GB2312" w:eastAsia="仿宋_GB2312" w:hAnsi="Times New Roman"/>
          <w:sz w:val="32"/>
        </w:rPr>
      </w:pPr>
      <w:r w:rsidRPr="0042451D">
        <w:rPr>
          <w:rFonts w:ascii="楷体_GB2312" w:eastAsia="楷体_GB2312" w:hAnsi="Times New Roman" w:cs="Times New Roman" w:hint="eastAsia"/>
          <w:sz w:val="32"/>
        </w:rPr>
        <w:t>（二）对外贸易</w:t>
      </w:r>
      <w:r w:rsidR="00CA7973">
        <w:rPr>
          <w:rFonts w:ascii="楷体_GB2312" w:eastAsia="楷体_GB2312" w:hAnsi="Times New Roman" w:cs="Times New Roman" w:hint="eastAsia"/>
          <w:sz w:val="32"/>
        </w:rPr>
        <w:t>高速增长</w:t>
      </w:r>
      <w:r w:rsidRPr="0042451D">
        <w:rPr>
          <w:rFonts w:ascii="楷体_GB2312" w:eastAsia="楷体_GB2312" w:hAnsi="Times New Roman" w:cs="Times New Roman" w:hint="eastAsia"/>
          <w:sz w:val="32"/>
        </w:rPr>
        <w:t>。</w:t>
      </w:r>
      <w:r w:rsidR="0035692B" w:rsidRPr="0035692B">
        <w:rPr>
          <w:rFonts w:ascii="仿宋_GB2312" w:eastAsia="仿宋_GB2312" w:hAnsi="Times New Roman" w:hint="eastAsia"/>
          <w:sz w:val="32"/>
        </w:rPr>
        <w:t>进出口总额</w:t>
      </w:r>
      <w:r w:rsidR="0035692B" w:rsidRPr="0035692B">
        <w:rPr>
          <w:rFonts w:ascii="仿宋_GB2312" w:eastAsia="仿宋_GB2312" w:hAnsi="Times New Roman"/>
          <w:sz w:val="32"/>
        </w:rPr>
        <w:t>508.46亿美元，同比增长17.4%，排名全市第一，高于全市平均2.4个百分点，占全市比重54.4%，提升1.2个百分点，实现了全区外贸的稳定增长。</w:t>
      </w:r>
      <w:r w:rsidR="007D6BFA" w:rsidRPr="007D6BFA">
        <w:rPr>
          <w:rFonts w:ascii="仿宋_GB2312" w:eastAsia="仿宋_GB2312" w:hAnsi="Times New Roman" w:hint="eastAsia"/>
          <w:sz w:val="32"/>
        </w:rPr>
        <w:t>圆满完成</w:t>
      </w:r>
      <w:proofErr w:type="gramStart"/>
      <w:r w:rsidR="007D6BFA" w:rsidRPr="007D6BFA">
        <w:rPr>
          <w:rFonts w:ascii="仿宋_GB2312" w:eastAsia="仿宋_GB2312" w:hAnsi="Times New Roman" w:hint="eastAsia"/>
          <w:sz w:val="32"/>
        </w:rPr>
        <w:t>首届进博会</w:t>
      </w:r>
      <w:proofErr w:type="gramEnd"/>
      <w:r w:rsidR="007D6BFA" w:rsidRPr="007D6BFA">
        <w:rPr>
          <w:rFonts w:ascii="仿宋_GB2312" w:eastAsia="仿宋_GB2312" w:hAnsi="Times New Roman" w:hint="eastAsia"/>
          <w:sz w:val="32"/>
        </w:rPr>
        <w:t>各项工作，</w:t>
      </w:r>
      <w:r w:rsidR="007D6BFA" w:rsidRPr="007D6BFA">
        <w:rPr>
          <w:rFonts w:ascii="仿宋_GB2312" w:eastAsia="仿宋_GB2312" w:hAnsi="Times New Roman"/>
          <w:sz w:val="32"/>
        </w:rPr>
        <w:t>成交额</w:t>
      </w:r>
      <w:r w:rsidR="007D6BFA">
        <w:rPr>
          <w:rFonts w:ascii="仿宋_GB2312" w:eastAsia="仿宋_GB2312" w:hAnsi="Times New Roman" w:hint="eastAsia"/>
          <w:sz w:val="32"/>
        </w:rPr>
        <w:t>达</w:t>
      </w:r>
      <w:r w:rsidR="007D6BFA" w:rsidRPr="007D6BFA">
        <w:rPr>
          <w:rFonts w:ascii="仿宋_GB2312" w:eastAsia="仿宋_GB2312" w:hAnsi="Times New Roman"/>
          <w:sz w:val="32"/>
        </w:rPr>
        <w:t>6亿美元</w:t>
      </w:r>
      <w:r w:rsidR="007D6BFA">
        <w:rPr>
          <w:rFonts w:ascii="仿宋_GB2312" w:eastAsia="仿宋_GB2312" w:hAnsi="Times New Roman" w:hint="eastAsia"/>
          <w:sz w:val="32"/>
        </w:rPr>
        <w:t>，</w:t>
      </w:r>
      <w:r w:rsidR="007D6BFA" w:rsidRPr="007D6BFA">
        <w:rPr>
          <w:rFonts w:ascii="仿宋_GB2312" w:eastAsia="仿宋_GB2312" w:hAnsi="Times New Roman"/>
          <w:sz w:val="32"/>
        </w:rPr>
        <w:t>排名全</w:t>
      </w:r>
      <w:r w:rsidR="007D6BFA" w:rsidRPr="007D6BFA">
        <w:rPr>
          <w:rFonts w:ascii="仿宋_GB2312" w:eastAsia="仿宋_GB2312" w:hAnsi="Times New Roman"/>
          <w:sz w:val="32"/>
        </w:rPr>
        <w:lastRenderedPageBreak/>
        <w:t>市第一。</w:t>
      </w:r>
    </w:p>
    <w:p w14:paraId="11EA1414" w14:textId="49BABEA8" w:rsidR="00811F28" w:rsidRDefault="00811F28" w:rsidP="0023331C">
      <w:pPr>
        <w:adjustRightInd w:val="0"/>
        <w:snapToGrid w:val="0"/>
        <w:spacing w:line="560" w:lineRule="exact"/>
        <w:ind w:firstLineChars="200" w:firstLine="640"/>
        <w:outlineLvl w:val="2"/>
        <w:rPr>
          <w:rFonts w:ascii="仿宋_GB2312" w:eastAsia="仿宋_GB2312" w:hAnsi="Times New Roman"/>
          <w:sz w:val="32"/>
        </w:rPr>
      </w:pPr>
      <w:r w:rsidRPr="0023331C">
        <w:rPr>
          <w:rFonts w:ascii="楷体_GB2312" w:eastAsia="楷体_GB2312" w:hAnsi="Times New Roman" w:cs="Times New Roman" w:hint="eastAsia"/>
          <w:sz w:val="32"/>
        </w:rPr>
        <w:t>（三）服务贸易增速回升</w:t>
      </w:r>
      <w:r w:rsidR="00925FD5" w:rsidRPr="0023331C">
        <w:rPr>
          <w:rFonts w:ascii="楷体_GB2312" w:eastAsia="楷体_GB2312" w:hAnsi="Times New Roman" w:cs="Times New Roman" w:hint="eastAsia"/>
          <w:sz w:val="32"/>
        </w:rPr>
        <w:t>。</w:t>
      </w:r>
      <w:r w:rsidR="00D64F57" w:rsidRPr="00D64F57">
        <w:rPr>
          <w:rFonts w:ascii="仿宋_GB2312" w:eastAsia="仿宋_GB2312" w:hAnsi="Times New Roman" w:hint="eastAsia"/>
          <w:sz w:val="32"/>
        </w:rPr>
        <w:t>全年完成服务外包合同金额</w:t>
      </w:r>
      <w:r w:rsidR="00D64F57" w:rsidRPr="00D64F57">
        <w:rPr>
          <w:rFonts w:ascii="仿宋_GB2312" w:eastAsia="仿宋_GB2312" w:hAnsi="Times New Roman"/>
          <w:sz w:val="32"/>
        </w:rPr>
        <w:t>34.24亿美元，执行金额21.5亿美元</w:t>
      </w:r>
      <w:r w:rsidR="00575398">
        <w:rPr>
          <w:rFonts w:ascii="仿宋_GB2312" w:eastAsia="仿宋_GB2312" w:hAnsi="Times New Roman" w:hint="eastAsia"/>
          <w:sz w:val="32"/>
        </w:rPr>
        <w:t>；</w:t>
      </w:r>
      <w:r w:rsidR="00D64F57" w:rsidRPr="00D64F57">
        <w:rPr>
          <w:rFonts w:ascii="仿宋_GB2312" w:eastAsia="仿宋_GB2312" w:hAnsi="Times New Roman"/>
          <w:sz w:val="32"/>
        </w:rPr>
        <w:t>离岸外包合同金额24.9亿美元</w:t>
      </w:r>
      <w:r w:rsidR="00575398">
        <w:rPr>
          <w:rFonts w:ascii="仿宋_GB2312" w:eastAsia="仿宋_GB2312" w:hAnsi="Times New Roman" w:hint="eastAsia"/>
          <w:sz w:val="32"/>
        </w:rPr>
        <w:t>，同比增长2</w:t>
      </w:r>
      <w:r w:rsidR="00575398">
        <w:rPr>
          <w:rFonts w:ascii="仿宋_GB2312" w:eastAsia="仿宋_GB2312" w:hAnsi="Times New Roman"/>
          <w:sz w:val="32"/>
        </w:rPr>
        <w:t>3.3%</w:t>
      </w:r>
      <w:r w:rsidR="00575398">
        <w:rPr>
          <w:rFonts w:ascii="仿宋_GB2312" w:eastAsia="仿宋_GB2312" w:hAnsi="Times New Roman" w:hint="eastAsia"/>
          <w:sz w:val="32"/>
        </w:rPr>
        <w:t>；</w:t>
      </w:r>
      <w:r w:rsidR="00D64F57" w:rsidRPr="00D64F57">
        <w:rPr>
          <w:rFonts w:ascii="仿宋_GB2312" w:eastAsia="仿宋_GB2312" w:hAnsi="Times New Roman"/>
          <w:sz w:val="32"/>
        </w:rPr>
        <w:t>离岸执行金额12.</w:t>
      </w:r>
      <w:r w:rsidR="00575398">
        <w:rPr>
          <w:rFonts w:ascii="仿宋_GB2312" w:eastAsia="仿宋_GB2312" w:hAnsi="Times New Roman"/>
          <w:sz w:val="32"/>
        </w:rPr>
        <w:t>86</w:t>
      </w:r>
      <w:r w:rsidR="00D64F57" w:rsidRPr="00D64F57">
        <w:rPr>
          <w:rFonts w:ascii="仿宋_GB2312" w:eastAsia="仿宋_GB2312" w:hAnsi="Times New Roman"/>
          <w:sz w:val="32"/>
        </w:rPr>
        <w:t>亿美元</w:t>
      </w:r>
      <w:r w:rsidR="00575398">
        <w:rPr>
          <w:rFonts w:ascii="仿宋_GB2312" w:eastAsia="仿宋_GB2312" w:hAnsi="Times New Roman" w:hint="eastAsia"/>
          <w:sz w:val="32"/>
        </w:rPr>
        <w:t>，同比增长1</w:t>
      </w:r>
      <w:r w:rsidR="00575398">
        <w:rPr>
          <w:rFonts w:ascii="仿宋_GB2312" w:eastAsia="仿宋_GB2312" w:hAnsi="Times New Roman"/>
          <w:sz w:val="32"/>
        </w:rPr>
        <w:t>2.8%</w:t>
      </w:r>
      <w:r w:rsidR="00D64F57" w:rsidRPr="00D64F57">
        <w:rPr>
          <w:rFonts w:ascii="仿宋_GB2312" w:eastAsia="仿宋_GB2312" w:hAnsi="Times New Roman"/>
          <w:sz w:val="32"/>
        </w:rPr>
        <w:t>。</w:t>
      </w:r>
    </w:p>
    <w:p w14:paraId="0C786588" w14:textId="2B9CF88B" w:rsidR="002A5A29" w:rsidRPr="00414DA7" w:rsidRDefault="002A5A29" w:rsidP="0023331C">
      <w:pPr>
        <w:adjustRightInd w:val="0"/>
        <w:snapToGrid w:val="0"/>
        <w:spacing w:line="560" w:lineRule="exact"/>
        <w:ind w:firstLineChars="200" w:firstLine="640"/>
        <w:outlineLvl w:val="2"/>
        <w:rPr>
          <w:rFonts w:ascii="仿宋_GB2312" w:eastAsia="仿宋_GB2312" w:hAnsi="Times New Roman"/>
          <w:sz w:val="32"/>
        </w:rPr>
      </w:pPr>
      <w:r w:rsidRPr="002A5A29">
        <w:rPr>
          <w:rFonts w:ascii="楷体_GB2312" w:eastAsia="楷体_GB2312" w:hAnsi="Times New Roman" w:cs="Times New Roman" w:hint="eastAsia"/>
          <w:sz w:val="32"/>
        </w:rPr>
        <w:t>（四）对外投资大幅增长。</w:t>
      </w:r>
      <w:r w:rsidR="0035692B" w:rsidRPr="0035692B">
        <w:rPr>
          <w:rFonts w:ascii="仿宋_GB2312" w:eastAsia="仿宋_GB2312" w:hAnsi="Times New Roman" w:hint="eastAsia"/>
          <w:sz w:val="32"/>
        </w:rPr>
        <w:t>完成境外投资中方协议投资额</w:t>
      </w:r>
      <w:r w:rsidR="0035692B" w:rsidRPr="0035692B">
        <w:rPr>
          <w:rFonts w:ascii="仿宋_GB2312" w:eastAsia="仿宋_GB2312" w:hAnsi="Times New Roman"/>
          <w:sz w:val="32"/>
        </w:rPr>
        <w:t>7027.6万美元，同比增长344.3%。</w:t>
      </w:r>
    </w:p>
    <w:p w14:paraId="23FE05FB" w14:textId="521E380A" w:rsidR="00AE5B18" w:rsidRPr="0023331C" w:rsidRDefault="00ED3A0F" w:rsidP="0023331C">
      <w:pPr>
        <w:adjustRightInd w:val="0"/>
        <w:snapToGrid w:val="0"/>
        <w:spacing w:line="560" w:lineRule="exact"/>
        <w:ind w:firstLineChars="200" w:firstLine="640"/>
        <w:outlineLvl w:val="1"/>
        <w:rPr>
          <w:rFonts w:ascii="黑体" w:eastAsia="黑体" w:hAnsi="黑体" w:cs="Times New Roman"/>
          <w:sz w:val="32"/>
        </w:rPr>
      </w:pPr>
      <w:r w:rsidRPr="0023331C">
        <w:rPr>
          <w:rFonts w:ascii="黑体" w:eastAsia="黑体" w:hAnsi="黑体" w:cs="Times New Roman" w:hint="eastAsia"/>
          <w:sz w:val="32"/>
        </w:rPr>
        <w:t>二、</w:t>
      </w:r>
      <w:r w:rsidR="004D6090" w:rsidRPr="0023331C">
        <w:rPr>
          <w:rFonts w:ascii="黑体" w:eastAsia="黑体" w:hAnsi="黑体" w:cs="Times New Roman" w:hint="eastAsia"/>
          <w:sz w:val="32"/>
        </w:rPr>
        <w:t>高</w:t>
      </w:r>
      <w:r w:rsidR="00C46779">
        <w:rPr>
          <w:rFonts w:ascii="黑体" w:eastAsia="黑体" w:hAnsi="黑体" w:cs="Times New Roman" w:hint="eastAsia"/>
          <w:sz w:val="32"/>
        </w:rPr>
        <w:t>水平</w:t>
      </w:r>
      <w:r w:rsidR="004D6090" w:rsidRPr="0023331C">
        <w:rPr>
          <w:rFonts w:ascii="黑体" w:eastAsia="黑体" w:hAnsi="黑体" w:cs="Times New Roman" w:hint="eastAsia"/>
          <w:sz w:val="32"/>
        </w:rPr>
        <w:t>服务，内贸流通惠及民生</w:t>
      </w:r>
    </w:p>
    <w:p w14:paraId="16E228CE" w14:textId="222BD141" w:rsidR="004821D7" w:rsidRDefault="00811F28" w:rsidP="0023331C">
      <w:pPr>
        <w:adjustRightInd w:val="0"/>
        <w:snapToGrid w:val="0"/>
        <w:spacing w:line="560" w:lineRule="exact"/>
        <w:ind w:firstLineChars="200" w:firstLine="640"/>
        <w:outlineLvl w:val="2"/>
        <w:rPr>
          <w:rFonts w:ascii="仿宋_GB2312" w:eastAsia="仿宋_GB2312" w:hAnsi="Times New Roman"/>
          <w:sz w:val="32"/>
        </w:rPr>
      </w:pPr>
      <w:r w:rsidRPr="0023331C">
        <w:rPr>
          <w:rFonts w:ascii="楷体_GB2312" w:eastAsia="楷体_GB2312" w:hAnsi="Times New Roman" w:cs="Times New Roman" w:hint="eastAsia"/>
          <w:sz w:val="32"/>
        </w:rPr>
        <w:t>（一）</w:t>
      </w:r>
      <w:proofErr w:type="gramStart"/>
      <w:r w:rsidRPr="0023331C">
        <w:rPr>
          <w:rFonts w:ascii="楷体_GB2312" w:eastAsia="楷体_GB2312" w:hAnsi="Times New Roman" w:cs="Times New Roman" w:hint="eastAsia"/>
          <w:sz w:val="32"/>
        </w:rPr>
        <w:t>社零指标</w:t>
      </w:r>
      <w:proofErr w:type="gramEnd"/>
      <w:r w:rsidR="00A836A7">
        <w:rPr>
          <w:rFonts w:ascii="楷体_GB2312" w:eastAsia="楷体_GB2312" w:hAnsi="Times New Roman" w:cs="Times New Roman" w:hint="eastAsia"/>
          <w:sz w:val="32"/>
        </w:rPr>
        <w:t>排名</w:t>
      </w:r>
      <w:r w:rsidRPr="00426451">
        <w:rPr>
          <w:rFonts w:ascii="Times New Roman" w:eastAsia="楷体_GB2312" w:hAnsi="Times New Roman" w:cs="Times New Roman" w:hint="eastAsia"/>
          <w:sz w:val="32"/>
        </w:rPr>
        <w:t>进步。</w:t>
      </w:r>
      <w:proofErr w:type="gramStart"/>
      <w:r w:rsidR="0035692B" w:rsidRPr="0035692B">
        <w:rPr>
          <w:rFonts w:ascii="仿宋_GB2312" w:eastAsia="仿宋_GB2312" w:hAnsi="Times New Roman" w:hint="eastAsia"/>
          <w:sz w:val="32"/>
        </w:rPr>
        <w:t>完成社零总额</w:t>
      </w:r>
      <w:proofErr w:type="gramEnd"/>
      <w:r w:rsidR="0035692B" w:rsidRPr="0035692B">
        <w:rPr>
          <w:rFonts w:ascii="仿宋_GB2312" w:eastAsia="仿宋_GB2312" w:hAnsi="Times New Roman"/>
          <w:sz w:val="32"/>
        </w:rPr>
        <w:t>338.6亿元，同比增长8.8%，限上社零</w:t>
      </w:r>
      <w:proofErr w:type="gramStart"/>
      <w:r w:rsidR="0035692B" w:rsidRPr="0035692B">
        <w:rPr>
          <w:rFonts w:ascii="仿宋_GB2312" w:eastAsia="仿宋_GB2312" w:hAnsi="Times New Roman"/>
          <w:sz w:val="32"/>
        </w:rPr>
        <w:t>17</w:t>
      </w:r>
      <w:proofErr w:type="gramEnd"/>
      <w:r w:rsidR="0035692B" w:rsidRPr="0035692B">
        <w:rPr>
          <w:rFonts w:ascii="仿宋_GB2312" w:eastAsia="仿宋_GB2312" w:hAnsi="Times New Roman"/>
          <w:sz w:val="32"/>
        </w:rPr>
        <w:t>4.4亿元，同比增长2%，位列全市第六，相比去年排名有所进步。</w:t>
      </w:r>
      <w:proofErr w:type="gramStart"/>
      <w:r w:rsidR="0035692B" w:rsidRPr="0035692B">
        <w:rPr>
          <w:rFonts w:ascii="仿宋_GB2312" w:eastAsia="仿宋_GB2312" w:hAnsi="Times New Roman"/>
          <w:sz w:val="32"/>
        </w:rPr>
        <w:t>百联奥特莱斯</w:t>
      </w:r>
      <w:proofErr w:type="gramEnd"/>
      <w:r w:rsidR="0035692B" w:rsidRPr="0035692B">
        <w:rPr>
          <w:rFonts w:ascii="仿宋_GB2312" w:eastAsia="仿宋_GB2312" w:hAnsi="Times New Roman"/>
          <w:sz w:val="32"/>
        </w:rPr>
        <w:t>、欧尚超市等龙头企业实现增长，重点行业中，汽车销售同比下降0.11%，近年首次负增长，民营加油站销售同比增长38.8%，餐饮行业同比增长11.6%。</w:t>
      </w:r>
    </w:p>
    <w:p w14:paraId="1C354A73" w14:textId="6418B763" w:rsidR="00811F28" w:rsidRDefault="00811F28" w:rsidP="0023331C">
      <w:pPr>
        <w:adjustRightInd w:val="0"/>
        <w:snapToGrid w:val="0"/>
        <w:spacing w:line="560" w:lineRule="exact"/>
        <w:ind w:firstLineChars="200" w:firstLine="640"/>
        <w:outlineLvl w:val="2"/>
        <w:rPr>
          <w:rFonts w:ascii="仿宋_GB2312" w:eastAsia="仿宋_GB2312" w:hAnsi="Times New Roman"/>
          <w:sz w:val="32"/>
        </w:rPr>
      </w:pPr>
      <w:r w:rsidRPr="00426451">
        <w:rPr>
          <w:rFonts w:ascii="Times New Roman" w:eastAsia="楷体_GB2312" w:hAnsi="Times New Roman" w:cs="Times New Roman" w:hint="eastAsia"/>
          <w:sz w:val="32"/>
        </w:rPr>
        <w:t>（二）</w:t>
      </w:r>
      <w:r w:rsidR="00994B38" w:rsidRPr="00426451">
        <w:rPr>
          <w:rFonts w:ascii="Times New Roman" w:eastAsia="楷体_GB2312" w:hAnsi="Times New Roman" w:cs="Times New Roman" w:hint="eastAsia"/>
          <w:sz w:val="32"/>
        </w:rPr>
        <w:t>市场流通</w:t>
      </w:r>
      <w:r w:rsidR="00A836A7">
        <w:rPr>
          <w:rFonts w:ascii="Times New Roman" w:eastAsia="楷体_GB2312" w:hAnsi="Times New Roman" w:cs="Times New Roman" w:hint="eastAsia"/>
          <w:sz w:val="32"/>
        </w:rPr>
        <w:t>更加</w:t>
      </w:r>
      <w:r w:rsidR="00994B38" w:rsidRPr="00426451">
        <w:rPr>
          <w:rFonts w:ascii="Times New Roman" w:eastAsia="楷体_GB2312" w:hAnsi="Times New Roman" w:cs="Times New Roman" w:hint="eastAsia"/>
          <w:sz w:val="32"/>
        </w:rPr>
        <w:t>完善。</w:t>
      </w:r>
      <w:r w:rsidR="00994B38" w:rsidRPr="00994B38">
        <w:rPr>
          <w:rFonts w:ascii="仿宋_GB2312" w:eastAsia="仿宋_GB2312" w:hAnsi="Times New Roman" w:hint="eastAsia"/>
          <w:sz w:val="32"/>
        </w:rPr>
        <w:t>成立区农贸市场建设和管理工作领导小组，出台《新吴区农贸市场长效管理考评办法》并每季度进行检查、考评</w:t>
      </w:r>
      <w:r w:rsidR="00E91232">
        <w:rPr>
          <w:rFonts w:ascii="仿宋_GB2312" w:eastAsia="仿宋_GB2312" w:hAnsi="Times New Roman" w:hint="eastAsia"/>
          <w:sz w:val="32"/>
        </w:rPr>
        <w:t>并通报</w:t>
      </w:r>
      <w:r w:rsidR="00994B38" w:rsidRPr="00994B38">
        <w:rPr>
          <w:rFonts w:ascii="仿宋_GB2312" w:eastAsia="仿宋_GB2312" w:hAnsi="Times New Roman" w:hint="eastAsia"/>
          <w:sz w:val="32"/>
        </w:rPr>
        <w:t>。制定《新吴区农贸市场新建改造提升奖补资金实施办法》。加快推进农贸市场改造提升工作，</w:t>
      </w:r>
      <w:proofErr w:type="gramStart"/>
      <w:r w:rsidR="00994B38" w:rsidRPr="00994B38">
        <w:rPr>
          <w:rFonts w:ascii="仿宋_GB2312" w:eastAsia="仿宋_GB2312" w:hAnsi="Times New Roman" w:hint="eastAsia"/>
          <w:sz w:val="32"/>
        </w:rPr>
        <w:t>春勤市场</w:t>
      </w:r>
      <w:proofErr w:type="gramEnd"/>
      <w:r w:rsidR="00994B38" w:rsidRPr="00994B38">
        <w:rPr>
          <w:rFonts w:ascii="仿宋_GB2312" w:eastAsia="仿宋_GB2312" w:hAnsi="Times New Roman" w:hint="eastAsia"/>
          <w:sz w:val="32"/>
        </w:rPr>
        <w:t>完成土拍，梅里市场改造提升</w:t>
      </w:r>
      <w:r w:rsidR="00414322">
        <w:rPr>
          <w:rFonts w:ascii="仿宋_GB2312" w:eastAsia="仿宋_GB2312" w:hAnsi="Times New Roman" w:hint="eastAsia"/>
          <w:sz w:val="32"/>
        </w:rPr>
        <w:t>项目按期</w:t>
      </w:r>
      <w:r w:rsidR="00E4465A">
        <w:rPr>
          <w:rFonts w:ascii="仿宋_GB2312" w:eastAsia="仿宋_GB2312" w:hAnsi="Times New Roman" w:hint="eastAsia"/>
          <w:sz w:val="32"/>
        </w:rPr>
        <w:t>完工</w:t>
      </w:r>
      <w:r w:rsidR="00414322">
        <w:rPr>
          <w:rFonts w:ascii="仿宋_GB2312" w:eastAsia="仿宋_GB2312" w:hAnsi="Times New Roman" w:hint="eastAsia"/>
          <w:sz w:val="32"/>
        </w:rPr>
        <w:t>。标准化菜市场达标率8</w:t>
      </w:r>
      <w:r w:rsidR="00414322">
        <w:rPr>
          <w:rFonts w:ascii="仿宋_GB2312" w:eastAsia="仿宋_GB2312" w:hAnsi="Times New Roman"/>
          <w:sz w:val="32"/>
        </w:rPr>
        <w:t>0%</w:t>
      </w:r>
      <w:r w:rsidR="00414322">
        <w:rPr>
          <w:rFonts w:ascii="仿宋_GB2312" w:eastAsia="仿宋_GB2312" w:hAnsi="Times New Roman" w:hint="eastAsia"/>
          <w:sz w:val="32"/>
        </w:rPr>
        <w:t>，位列全市第二</w:t>
      </w:r>
      <w:r w:rsidR="00994B38" w:rsidRPr="00994B38">
        <w:rPr>
          <w:rFonts w:ascii="仿宋_GB2312" w:eastAsia="仿宋_GB2312" w:hAnsi="Times New Roman" w:hint="eastAsia"/>
          <w:sz w:val="32"/>
        </w:rPr>
        <w:t>。</w:t>
      </w:r>
      <w:r w:rsidR="002D592A">
        <w:rPr>
          <w:rFonts w:ascii="仿宋_GB2312" w:eastAsia="仿宋_GB2312" w:hAnsi="Times New Roman" w:hint="eastAsia"/>
          <w:sz w:val="32"/>
        </w:rPr>
        <w:t>组织开展消费促进月、金秋购物节、新吴</w:t>
      </w:r>
      <w:proofErr w:type="gramStart"/>
      <w:r w:rsidR="002D592A">
        <w:rPr>
          <w:rFonts w:ascii="仿宋_GB2312" w:eastAsia="仿宋_GB2312" w:hAnsi="Times New Roman" w:hint="eastAsia"/>
          <w:sz w:val="32"/>
        </w:rPr>
        <w:t>商贸节</w:t>
      </w:r>
      <w:proofErr w:type="gramEnd"/>
      <w:r w:rsidR="002D592A">
        <w:rPr>
          <w:rFonts w:ascii="仿宋_GB2312" w:eastAsia="仿宋_GB2312" w:hAnsi="Times New Roman" w:hint="eastAsia"/>
          <w:sz w:val="32"/>
        </w:rPr>
        <w:t>等消费促销活动</w:t>
      </w:r>
      <w:r w:rsidR="002D592A" w:rsidRPr="002D592A">
        <w:rPr>
          <w:rFonts w:ascii="仿宋_GB2312" w:eastAsia="仿宋_GB2312" w:hAnsi="Times New Roman" w:hint="eastAsia"/>
          <w:sz w:val="32"/>
        </w:rPr>
        <w:t>，</w:t>
      </w:r>
      <w:r w:rsidR="005C77D1">
        <w:rPr>
          <w:rFonts w:ascii="仿宋_GB2312" w:eastAsia="仿宋_GB2312" w:hAnsi="Times New Roman" w:hint="eastAsia"/>
          <w:sz w:val="32"/>
        </w:rPr>
        <w:t>印制《新风吴韵》新吴商贸旅游宣传书册，</w:t>
      </w:r>
      <w:r w:rsidR="002D592A" w:rsidRPr="002D592A">
        <w:rPr>
          <w:rFonts w:ascii="仿宋_GB2312" w:eastAsia="仿宋_GB2312" w:hAnsi="Times New Roman" w:hint="eastAsia"/>
          <w:sz w:val="32"/>
        </w:rPr>
        <w:t>推介</w:t>
      </w:r>
      <w:r w:rsidR="002406EC">
        <w:rPr>
          <w:rFonts w:ascii="仿宋_GB2312" w:eastAsia="仿宋_GB2312" w:hAnsi="Times New Roman" w:hint="eastAsia"/>
          <w:sz w:val="32"/>
        </w:rPr>
        <w:t>提升</w:t>
      </w:r>
      <w:r w:rsidR="002D592A" w:rsidRPr="002D592A">
        <w:rPr>
          <w:rFonts w:ascii="仿宋_GB2312" w:eastAsia="仿宋_GB2312" w:hAnsi="Times New Roman" w:hint="eastAsia"/>
          <w:sz w:val="32"/>
        </w:rPr>
        <w:t>新吴商贸行业形象，进一步释放消费需求，努力营造浓厚的商贸发展氛围</w:t>
      </w:r>
      <w:r w:rsidR="002D592A">
        <w:rPr>
          <w:rFonts w:ascii="仿宋_GB2312" w:eastAsia="仿宋_GB2312" w:hAnsi="Times New Roman" w:hint="eastAsia"/>
          <w:sz w:val="32"/>
        </w:rPr>
        <w:t>。</w:t>
      </w:r>
      <w:r w:rsidR="00E35CDE">
        <w:rPr>
          <w:rFonts w:ascii="仿宋_GB2312" w:eastAsia="仿宋_GB2312" w:hAnsi="Times New Roman" w:hint="eastAsia"/>
          <w:sz w:val="32"/>
        </w:rPr>
        <w:t>积极推荐指导企业创建“老字号”，</w:t>
      </w:r>
      <w:r w:rsidR="00E0127F">
        <w:rPr>
          <w:rFonts w:ascii="仿宋_GB2312" w:eastAsia="仿宋_GB2312" w:hAnsi="Times New Roman" w:hint="eastAsia"/>
          <w:sz w:val="32"/>
        </w:rPr>
        <w:lastRenderedPageBreak/>
        <w:t>鸿山张阿</w:t>
      </w:r>
      <w:proofErr w:type="gramStart"/>
      <w:r w:rsidR="00E0127F">
        <w:rPr>
          <w:rFonts w:ascii="仿宋_GB2312" w:eastAsia="仿宋_GB2312" w:hAnsi="Times New Roman" w:hint="eastAsia"/>
          <w:sz w:val="32"/>
        </w:rPr>
        <w:t>培肉庄</w:t>
      </w:r>
      <w:proofErr w:type="gramEnd"/>
      <w:r w:rsidR="00E0127F">
        <w:rPr>
          <w:rFonts w:ascii="仿宋_GB2312" w:eastAsia="仿宋_GB2312" w:hAnsi="Times New Roman" w:hint="eastAsia"/>
          <w:sz w:val="32"/>
        </w:rPr>
        <w:t>、梅村蔡阿水羊肉成功入选第二批“无锡老字号”，</w:t>
      </w:r>
      <w:proofErr w:type="gramStart"/>
      <w:r w:rsidR="00E0127F">
        <w:rPr>
          <w:rFonts w:ascii="仿宋_GB2312" w:eastAsia="仿宋_GB2312" w:hAnsi="Times New Roman" w:hint="eastAsia"/>
          <w:sz w:val="32"/>
        </w:rPr>
        <w:t>硕放杨和尚</w:t>
      </w:r>
      <w:proofErr w:type="gramEnd"/>
      <w:r w:rsidR="00107972">
        <w:rPr>
          <w:rFonts w:ascii="仿宋_GB2312" w:eastAsia="仿宋_GB2312" w:hAnsi="Times New Roman" w:hint="eastAsia"/>
          <w:sz w:val="32"/>
        </w:rPr>
        <w:t>列入</w:t>
      </w:r>
      <w:r w:rsidR="00E0127F">
        <w:rPr>
          <w:rFonts w:ascii="仿宋_GB2312" w:eastAsia="仿宋_GB2312" w:hAnsi="Times New Roman" w:hint="eastAsia"/>
          <w:sz w:val="32"/>
        </w:rPr>
        <w:t>培育企业。</w:t>
      </w:r>
    </w:p>
    <w:p w14:paraId="28C8B93E" w14:textId="488913EA" w:rsidR="00F01E7D" w:rsidRDefault="00F01E7D" w:rsidP="0023331C">
      <w:pPr>
        <w:adjustRightInd w:val="0"/>
        <w:snapToGrid w:val="0"/>
        <w:spacing w:line="560" w:lineRule="exact"/>
        <w:ind w:firstLineChars="200" w:firstLine="640"/>
        <w:outlineLvl w:val="2"/>
        <w:rPr>
          <w:rFonts w:ascii="仿宋_GB2312" w:eastAsia="仿宋_GB2312" w:hAnsi="Times New Roman"/>
          <w:sz w:val="32"/>
        </w:rPr>
      </w:pPr>
      <w:r w:rsidRPr="00414DA7">
        <w:rPr>
          <w:rFonts w:ascii="Times New Roman" w:eastAsia="楷体_GB2312" w:hAnsi="Times New Roman" w:cs="Times New Roman" w:hint="eastAsia"/>
          <w:sz w:val="32"/>
        </w:rPr>
        <w:t>（三）电子商务持续增长。</w:t>
      </w:r>
      <w:proofErr w:type="gramStart"/>
      <w:r w:rsidRPr="00414DA7">
        <w:rPr>
          <w:rFonts w:ascii="仿宋_GB2312" w:eastAsia="仿宋_GB2312" w:hAnsi="Times New Roman" w:hint="eastAsia"/>
          <w:sz w:val="32"/>
        </w:rPr>
        <w:t>全</w:t>
      </w:r>
      <w:r w:rsidRPr="00414DA7">
        <w:rPr>
          <w:rFonts w:ascii="仿宋_GB2312" w:eastAsia="仿宋_GB2312" w:hAnsi="Times New Roman"/>
          <w:sz w:val="32"/>
        </w:rPr>
        <w:t>区电</w:t>
      </w:r>
      <w:proofErr w:type="gramEnd"/>
      <w:r w:rsidRPr="00414DA7">
        <w:rPr>
          <w:rFonts w:ascii="仿宋_GB2312" w:eastAsia="仿宋_GB2312" w:hAnsi="Times New Roman"/>
          <w:sz w:val="32"/>
        </w:rPr>
        <w:t>商企业实现大宗商品线上交易额</w:t>
      </w:r>
      <w:r w:rsidR="0014371E">
        <w:rPr>
          <w:rFonts w:ascii="仿宋_GB2312" w:eastAsia="仿宋_GB2312" w:hAnsi="Times New Roman" w:hint="eastAsia"/>
          <w:sz w:val="32"/>
        </w:rPr>
        <w:t>、</w:t>
      </w:r>
      <w:r w:rsidRPr="00414DA7">
        <w:rPr>
          <w:rFonts w:ascii="仿宋_GB2312" w:eastAsia="仿宋_GB2312" w:hAnsi="Times New Roman" w:hint="eastAsia"/>
          <w:sz w:val="32"/>
        </w:rPr>
        <w:t>电商</w:t>
      </w:r>
      <w:r w:rsidRPr="00414DA7">
        <w:rPr>
          <w:rFonts w:ascii="仿宋_GB2312" w:eastAsia="仿宋_GB2312" w:hAnsi="Times New Roman"/>
          <w:sz w:val="32"/>
        </w:rPr>
        <w:t>销售及服务收入</w:t>
      </w:r>
      <w:r w:rsidR="0014371E">
        <w:rPr>
          <w:rFonts w:ascii="仿宋_GB2312" w:eastAsia="仿宋_GB2312" w:hAnsi="Times New Roman" w:hint="eastAsia"/>
          <w:sz w:val="32"/>
        </w:rPr>
        <w:t>同比</w:t>
      </w:r>
      <w:r w:rsidRPr="00414DA7">
        <w:rPr>
          <w:rFonts w:ascii="仿宋_GB2312" w:eastAsia="仿宋_GB2312" w:hAnsi="Times New Roman"/>
          <w:sz w:val="32"/>
        </w:rPr>
        <w:t>稳定增长。</w:t>
      </w:r>
      <w:r w:rsidR="00A836A7">
        <w:rPr>
          <w:rFonts w:ascii="仿宋_GB2312" w:eastAsia="仿宋_GB2312" w:hAnsi="Times New Roman" w:hint="eastAsia"/>
          <w:sz w:val="32"/>
        </w:rPr>
        <w:t>紧抓</w:t>
      </w:r>
      <w:r w:rsidR="00A836A7" w:rsidRPr="00A836A7">
        <w:rPr>
          <w:rFonts w:ascii="仿宋_GB2312" w:eastAsia="仿宋_GB2312" w:hAnsi="Times New Roman" w:hint="eastAsia"/>
          <w:sz w:val="32"/>
        </w:rPr>
        <w:t>无锡市入围跨境</w:t>
      </w:r>
      <w:proofErr w:type="gramStart"/>
      <w:r w:rsidR="00A836A7" w:rsidRPr="00A836A7">
        <w:rPr>
          <w:rFonts w:ascii="仿宋_GB2312" w:eastAsia="仿宋_GB2312" w:hAnsi="Times New Roman" w:hint="eastAsia"/>
          <w:sz w:val="32"/>
        </w:rPr>
        <w:t>电商综试区</w:t>
      </w:r>
      <w:proofErr w:type="gramEnd"/>
      <w:r w:rsidR="00A836A7" w:rsidRPr="00A836A7">
        <w:rPr>
          <w:rFonts w:ascii="仿宋_GB2312" w:eastAsia="仿宋_GB2312" w:hAnsi="Times New Roman" w:hint="eastAsia"/>
          <w:sz w:val="32"/>
        </w:rPr>
        <w:t>的</w:t>
      </w:r>
      <w:r w:rsidR="001B5EC9">
        <w:rPr>
          <w:rFonts w:ascii="仿宋_GB2312" w:eastAsia="仿宋_GB2312" w:hAnsi="Times New Roman" w:hint="eastAsia"/>
          <w:sz w:val="32"/>
        </w:rPr>
        <w:t>有利时机</w:t>
      </w:r>
      <w:r w:rsidR="00A836A7" w:rsidRPr="00A836A7">
        <w:rPr>
          <w:rFonts w:ascii="仿宋_GB2312" w:eastAsia="仿宋_GB2312" w:hAnsi="Times New Roman" w:hint="eastAsia"/>
          <w:sz w:val="32"/>
        </w:rPr>
        <w:t>，</w:t>
      </w:r>
      <w:r w:rsidR="00A836A7">
        <w:rPr>
          <w:rFonts w:ascii="仿宋_GB2312" w:eastAsia="仿宋_GB2312" w:hAnsi="Times New Roman" w:hint="eastAsia"/>
          <w:sz w:val="32"/>
        </w:rPr>
        <w:t>积极开展</w:t>
      </w:r>
      <w:r w:rsidR="00A836A7" w:rsidRPr="00A836A7">
        <w:rPr>
          <w:rFonts w:ascii="仿宋_GB2312" w:eastAsia="仿宋_GB2312" w:hAnsi="Times New Roman" w:hint="eastAsia"/>
          <w:sz w:val="32"/>
        </w:rPr>
        <w:t>跨境电商走访调研，形成</w:t>
      </w:r>
      <w:r w:rsidR="00D2203D">
        <w:rPr>
          <w:rFonts w:ascii="仿宋_GB2312" w:eastAsia="仿宋_GB2312" w:hAnsi="Times New Roman" w:hint="eastAsia"/>
          <w:sz w:val="32"/>
        </w:rPr>
        <w:t>专项</w:t>
      </w:r>
      <w:r w:rsidR="00A836A7" w:rsidRPr="00A836A7">
        <w:rPr>
          <w:rFonts w:ascii="仿宋_GB2312" w:eastAsia="仿宋_GB2312" w:hAnsi="Times New Roman" w:hint="eastAsia"/>
          <w:sz w:val="32"/>
        </w:rPr>
        <w:t>发展调研报告</w:t>
      </w:r>
      <w:r w:rsidR="00D2203D">
        <w:rPr>
          <w:rFonts w:ascii="仿宋_GB2312" w:eastAsia="仿宋_GB2312" w:hAnsi="Times New Roman" w:hint="eastAsia"/>
          <w:sz w:val="32"/>
        </w:rPr>
        <w:t>，</w:t>
      </w:r>
      <w:r w:rsidR="00947F15">
        <w:rPr>
          <w:rFonts w:ascii="仿宋_GB2312" w:eastAsia="仿宋_GB2312" w:hAnsi="Times New Roman" w:hint="eastAsia"/>
          <w:sz w:val="32"/>
        </w:rPr>
        <w:t>推进</w:t>
      </w:r>
      <w:r w:rsidR="00245DEC">
        <w:rPr>
          <w:rFonts w:ascii="仿宋_GB2312" w:eastAsia="仿宋_GB2312" w:hAnsi="Times New Roman" w:hint="eastAsia"/>
          <w:sz w:val="32"/>
        </w:rPr>
        <w:t>跨境电</w:t>
      </w:r>
      <w:proofErr w:type="gramStart"/>
      <w:r w:rsidR="00245DEC">
        <w:rPr>
          <w:rFonts w:ascii="仿宋_GB2312" w:eastAsia="仿宋_GB2312" w:hAnsi="Times New Roman" w:hint="eastAsia"/>
          <w:sz w:val="32"/>
        </w:rPr>
        <w:t>商相关</w:t>
      </w:r>
      <w:proofErr w:type="gramEnd"/>
      <w:r w:rsidR="00245DEC">
        <w:rPr>
          <w:rFonts w:ascii="仿宋_GB2312" w:eastAsia="仿宋_GB2312" w:hAnsi="Times New Roman" w:hint="eastAsia"/>
          <w:sz w:val="32"/>
        </w:rPr>
        <w:t>项目招商和集聚区</w:t>
      </w:r>
      <w:r w:rsidR="001B5EC9">
        <w:rPr>
          <w:rFonts w:ascii="仿宋_GB2312" w:eastAsia="仿宋_GB2312" w:hAnsi="Times New Roman" w:hint="eastAsia"/>
          <w:sz w:val="32"/>
        </w:rPr>
        <w:t>筹建</w:t>
      </w:r>
      <w:r w:rsidR="00245DEC">
        <w:rPr>
          <w:rFonts w:ascii="仿宋_GB2312" w:eastAsia="仿宋_GB2312" w:hAnsi="Times New Roman" w:hint="eastAsia"/>
          <w:sz w:val="32"/>
        </w:rPr>
        <w:t>。</w:t>
      </w:r>
    </w:p>
    <w:p w14:paraId="4D86A2D6" w14:textId="4E5EB75E" w:rsidR="00D64F57" w:rsidRDefault="00D64F57" w:rsidP="0023331C">
      <w:pPr>
        <w:adjustRightInd w:val="0"/>
        <w:snapToGrid w:val="0"/>
        <w:spacing w:line="560" w:lineRule="exact"/>
        <w:ind w:firstLineChars="200" w:firstLine="640"/>
        <w:outlineLvl w:val="2"/>
        <w:rPr>
          <w:rFonts w:ascii="仿宋_GB2312" w:eastAsia="仿宋_GB2312" w:hAnsi="Times New Roman"/>
          <w:sz w:val="32"/>
        </w:rPr>
      </w:pPr>
      <w:r w:rsidRPr="00D64F57">
        <w:rPr>
          <w:rFonts w:ascii="Times New Roman" w:eastAsia="楷体_GB2312" w:hAnsi="Times New Roman" w:cs="Times New Roman" w:hint="eastAsia"/>
          <w:sz w:val="32"/>
        </w:rPr>
        <w:t>（四）园区建设创新</w:t>
      </w:r>
      <w:r>
        <w:rPr>
          <w:rFonts w:ascii="Times New Roman" w:eastAsia="楷体_GB2312" w:hAnsi="Times New Roman" w:cs="Times New Roman" w:hint="eastAsia"/>
          <w:sz w:val="32"/>
        </w:rPr>
        <w:t>突破</w:t>
      </w:r>
      <w:r w:rsidRPr="00D64F57">
        <w:rPr>
          <w:rFonts w:ascii="仿宋_GB2312" w:eastAsia="仿宋_GB2312" w:hAnsi="Times New Roman" w:hint="eastAsia"/>
          <w:sz w:val="32"/>
        </w:rPr>
        <w:t>。对标高质量发展要求，鼓励、指导园区推进特色创新发展，提升特色产业发展水平。物联网产业园、集成电路产业园经省商务厅认定为第一批江苏省特色创新（产业）示范园区。</w:t>
      </w:r>
    </w:p>
    <w:p w14:paraId="3CADB02E" w14:textId="6591923A" w:rsidR="004279EC" w:rsidRPr="00426451" w:rsidRDefault="004279EC" w:rsidP="004279EC">
      <w:pPr>
        <w:adjustRightInd w:val="0"/>
        <w:snapToGrid w:val="0"/>
        <w:spacing w:line="560" w:lineRule="exact"/>
        <w:ind w:firstLineChars="200" w:firstLine="640"/>
        <w:outlineLvl w:val="1"/>
        <w:rPr>
          <w:rFonts w:ascii="Times New Roman" w:eastAsia="黑体" w:hAnsi="Times New Roman" w:cs="Times New Roman"/>
          <w:sz w:val="32"/>
        </w:rPr>
      </w:pPr>
      <w:r>
        <w:rPr>
          <w:rFonts w:ascii="Times New Roman" w:eastAsia="黑体" w:hAnsi="Times New Roman" w:cs="Times New Roman" w:hint="eastAsia"/>
          <w:sz w:val="32"/>
        </w:rPr>
        <w:t>三</w:t>
      </w:r>
      <w:r w:rsidRPr="00426451">
        <w:rPr>
          <w:rFonts w:ascii="Times New Roman" w:eastAsia="黑体" w:hAnsi="Times New Roman" w:cs="Times New Roman" w:hint="eastAsia"/>
          <w:sz w:val="32"/>
        </w:rPr>
        <w:t>、高</w:t>
      </w:r>
      <w:r w:rsidR="00007421">
        <w:rPr>
          <w:rFonts w:ascii="Times New Roman" w:eastAsia="黑体" w:hAnsi="Times New Roman" w:cs="Times New Roman" w:hint="eastAsia"/>
          <w:sz w:val="32"/>
        </w:rPr>
        <w:t>起点</w:t>
      </w:r>
      <w:r w:rsidRPr="00426451">
        <w:rPr>
          <w:rFonts w:ascii="Times New Roman" w:eastAsia="黑体" w:hAnsi="Times New Roman" w:cs="Times New Roman" w:hint="eastAsia"/>
          <w:sz w:val="32"/>
        </w:rPr>
        <w:t>规划，旅游发展协调优化</w:t>
      </w:r>
    </w:p>
    <w:p w14:paraId="6E4CB5F7" w14:textId="03509FAB" w:rsidR="004279EC" w:rsidRPr="00426451" w:rsidRDefault="004279EC" w:rsidP="004279EC">
      <w:pPr>
        <w:adjustRightInd w:val="0"/>
        <w:snapToGrid w:val="0"/>
        <w:spacing w:line="560" w:lineRule="exact"/>
        <w:ind w:firstLineChars="200" w:firstLine="640"/>
        <w:outlineLvl w:val="2"/>
        <w:rPr>
          <w:rFonts w:ascii="仿宋_GB2312" w:eastAsia="仿宋_GB2312" w:hAnsi="Times New Roman"/>
          <w:sz w:val="32"/>
        </w:rPr>
      </w:pPr>
      <w:r w:rsidRPr="00426451">
        <w:rPr>
          <w:rFonts w:ascii="Times New Roman" w:eastAsia="楷体_GB2312" w:hAnsi="Times New Roman" w:cs="Times New Roman" w:hint="eastAsia"/>
          <w:sz w:val="32"/>
        </w:rPr>
        <w:t>（一）</w:t>
      </w:r>
      <w:r>
        <w:rPr>
          <w:rFonts w:ascii="Times New Roman" w:eastAsia="楷体_GB2312" w:hAnsi="Times New Roman" w:cs="Times New Roman" w:hint="eastAsia"/>
          <w:sz w:val="32"/>
        </w:rPr>
        <w:t>全面推进</w:t>
      </w:r>
      <w:r w:rsidRPr="00426451">
        <w:rPr>
          <w:rFonts w:ascii="Times New Roman" w:eastAsia="楷体_GB2312" w:hAnsi="Times New Roman" w:cs="Times New Roman" w:hint="eastAsia"/>
          <w:sz w:val="32"/>
        </w:rPr>
        <w:t>全域旅游</w:t>
      </w:r>
      <w:r>
        <w:rPr>
          <w:rFonts w:ascii="Times New Roman" w:eastAsia="楷体_GB2312" w:hAnsi="Times New Roman" w:cs="Times New Roman" w:hint="eastAsia"/>
          <w:sz w:val="32"/>
        </w:rPr>
        <w:t>创建</w:t>
      </w:r>
      <w:r w:rsidRPr="00426451">
        <w:rPr>
          <w:rFonts w:ascii="Times New Roman" w:eastAsia="楷体_GB2312" w:hAnsi="Times New Roman" w:cs="Times New Roman" w:hint="eastAsia"/>
          <w:sz w:val="32"/>
        </w:rPr>
        <w:t>。</w:t>
      </w:r>
      <w:r w:rsidRPr="00426451">
        <w:rPr>
          <w:rFonts w:ascii="仿宋_GB2312" w:eastAsia="仿宋_GB2312" w:hAnsi="Times New Roman"/>
          <w:sz w:val="32"/>
        </w:rPr>
        <w:t>2月24</w:t>
      </w:r>
      <w:r>
        <w:rPr>
          <w:rFonts w:ascii="仿宋_GB2312" w:eastAsia="仿宋_GB2312" w:hAnsi="Times New Roman"/>
          <w:sz w:val="32"/>
        </w:rPr>
        <w:t>日</w:t>
      </w:r>
      <w:r w:rsidRPr="00426451">
        <w:rPr>
          <w:rFonts w:ascii="仿宋_GB2312" w:eastAsia="仿宋_GB2312" w:hAnsi="Times New Roman"/>
          <w:sz w:val="32"/>
        </w:rPr>
        <w:t>在国家级非遗2018泰伯庙会暨</w:t>
      </w:r>
      <w:proofErr w:type="gramStart"/>
      <w:r w:rsidRPr="00426451">
        <w:rPr>
          <w:rFonts w:ascii="仿宋_GB2312" w:eastAsia="仿宋_GB2312" w:hAnsi="Times New Roman"/>
          <w:sz w:val="32"/>
        </w:rPr>
        <w:t>新吴区全域</w:t>
      </w:r>
      <w:proofErr w:type="gramEnd"/>
      <w:r w:rsidRPr="00426451">
        <w:rPr>
          <w:rFonts w:ascii="仿宋_GB2312" w:eastAsia="仿宋_GB2312" w:hAnsi="Times New Roman"/>
          <w:sz w:val="32"/>
        </w:rPr>
        <w:t>旅游启动仪式</w:t>
      </w:r>
      <w:r>
        <w:rPr>
          <w:rFonts w:ascii="仿宋_GB2312" w:eastAsia="仿宋_GB2312" w:hAnsi="Times New Roman" w:hint="eastAsia"/>
          <w:sz w:val="32"/>
        </w:rPr>
        <w:t>上正式宣布启动全域旅游创建工作。</w:t>
      </w:r>
      <w:r w:rsidRPr="002341E3">
        <w:rPr>
          <w:rFonts w:ascii="仿宋_GB2312" w:eastAsia="仿宋_GB2312" w:hAnsi="Times New Roman"/>
          <w:sz w:val="32"/>
        </w:rPr>
        <w:t>成立由区委、区政府主要领导任组长的</w:t>
      </w:r>
      <w:r>
        <w:rPr>
          <w:rFonts w:ascii="仿宋_GB2312" w:eastAsia="仿宋_GB2312" w:hAnsi="Times New Roman" w:hint="eastAsia"/>
          <w:sz w:val="32"/>
        </w:rPr>
        <w:t>全域旅游创建</w:t>
      </w:r>
      <w:r w:rsidRPr="002341E3">
        <w:rPr>
          <w:rFonts w:ascii="仿宋_GB2312" w:eastAsia="仿宋_GB2312" w:hAnsi="Times New Roman"/>
          <w:sz w:val="32"/>
        </w:rPr>
        <w:t>领导小组，扎实有力推进各项全域旅游措施高效落实。结合</w:t>
      </w:r>
      <w:proofErr w:type="gramStart"/>
      <w:r w:rsidRPr="002341E3">
        <w:rPr>
          <w:rFonts w:ascii="仿宋_GB2312" w:eastAsia="仿宋_GB2312" w:hAnsi="Times New Roman"/>
          <w:sz w:val="32"/>
        </w:rPr>
        <w:t>新吴区独特</w:t>
      </w:r>
      <w:proofErr w:type="gramEnd"/>
      <w:r w:rsidRPr="002341E3">
        <w:rPr>
          <w:rFonts w:ascii="仿宋_GB2312" w:eastAsia="仿宋_GB2312" w:hAnsi="Times New Roman"/>
          <w:sz w:val="32"/>
        </w:rPr>
        <w:t>的资源特点和发展特色，高起点编制《新吴区</w:t>
      </w:r>
      <w:r w:rsidRPr="002341E3">
        <w:rPr>
          <w:rFonts w:ascii="仿宋_GB2312" w:eastAsia="仿宋_GB2312" w:hAnsi="Times New Roman"/>
          <w:sz w:val="32"/>
        </w:rPr>
        <w:t>“</w:t>
      </w:r>
      <w:r w:rsidRPr="002341E3">
        <w:rPr>
          <w:rFonts w:ascii="仿宋_GB2312" w:eastAsia="仿宋_GB2312" w:hAnsi="Times New Roman"/>
          <w:sz w:val="32"/>
        </w:rPr>
        <w:t>全域旅游</w:t>
      </w:r>
      <w:r w:rsidRPr="002341E3">
        <w:rPr>
          <w:rFonts w:ascii="仿宋_GB2312" w:eastAsia="仿宋_GB2312" w:hAnsi="Times New Roman"/>
          <w:sz w:val="32"/>
        </w:rPr>
        <w:t>”</w:t>
      </w:r>
      <w:r w:rsidRPr="002341E3">
        <w:rPr>
          <w:rFonts w:ascii="仿宋_GB2312" w:eastAsia="仿宋_GB2312" w:hAnsi="Times New Roman"/>
          <w:sz w:val="32"/>
        </w:rPr>
        <w:t>发展规划纲要》，明确全域旅游资源开</w:t>
      </w:r>
      <w:bookmarkStart w:id="0" w:name="_GoBack"/>
      <w:bookmarkEnd w:id="0"/>
      <w:r w:rsidRPr="002341E3">
        <w:rPr>
          <w:rFonts w:ascii="仿宋_GB2312" w:eastAsia="仿宋_GB2312" w:hAnsi="Times New Roman"/>
          <w:sz w:val="32"/>
        </w:rPr>
        <w:t>发、产业融合发展、基础设施建设等方面的发展思路和方法。</w:t>
      </w:r>
    </w:p>
    <w:p w14:paraId="0FEDBC18" w14:textId="39D01A28" w:rsidR="004279EC" w:rsidRDefault="004279EC" w:rsidP="004279EC">
      <w:pPr>
        <w:adjustRightInd w:val="0"/>
        <w:snapToGrid w:val="0"/>
        <w:spacing w:line="560" w:lineRule="exact"/>
        <w:ind w:firstLineChars="200" w:firstLine="640"/>
        <w:outlineLvl w:val="2"/>
        <w:rPr>
          <w:rFonts w:ascii="仿宋_GB2312" w:eastAsia="仿宋_GB2312" w:hAnsi="Times New Roman"/>
          <w:sz w:val="32"/>
        </w:rPr>
      </w:pPr>
      <w:r w:rsidRPr="00426451">
        <w:rPr>
          <w:rFonts w:ascii="Times New Roman" w:eastAsia="楷体_GB2312" w:hAnsi="Times New Roman" w:cs="Times New Roman" w:hint="eastAsia"/>
          <w:sz w:val="32"/>
        </w:rPr>
        <w:t>（二）</w:t>
      </w:r>
      <w:r>
        <w:rPr>
          <w:rFonts w:ascii="Times New Roman" w:eastAsia="楷体_GB2312" w:hAnsi="Times New Roman" w:cs="Times New Roman" w:hint="eastAsia"/>
          <w:sz w:val="32"/>
        </w:rPr>
        <w:t>圆满完成旅游度假区申报</w:t>
      </w:r>
      <w:r w:rsidRPr="00426451">
        <w:rPr>
          <w:rFonts w:ascii="Times New Roman" w:eastAsia="楷体_GB2312" w:hAnsi="Times New Roman" w:cs="Times New Roman" w:hint="eastAsia"/>
          <w:sz w:val="32"/>
        </w:rPr>
        <w:t>。</w:t>
      </w:r>
      <w:r>
        <w:rPr>
          <w:rFonts w:ascii="仿宋_GB2312" w:eastAsia="仿宋_GB2312" w:hAnsi="Times New Roman" w:hint="eastAsia"/>
          <w:sz w:val="32"/>
        </w:rPr>
        <w:t>会同相关</w:t>
      </w:r>
      <w:r w:rsidRPr="00A57ECF">
        <w:rPr>
          <w:rFonts w:ascii="仿宋_GB2312" w:eastAsia="仿宋_GB2312" w:hAnsi="Times New Roman"/>
          <w:sz w:val="32"/>
        </w:rPr>
        <w:t>部门齐心协力、迎难而上，不断修改完善规划内容，攻克申报工作中遇到的困难，最终圆满完成年内获批的目标任务。</w:t>
      </w:r>
      <w:r>
        <w:rPr>
          <w:rFonts w:ascii="Times New Roman" w:eastAsia="楷体_GB2312" w:hAnsi="Times New Roman" w:cs="Times New Roman" w:hint="eastAsia"/>
          <w:sz w:val="32"/>
        </w:rPr>
        <w:t>1</w:t>
      </w:r>
      <w:r>
        <w:rPr>
          <w:rFonts w:ascii="Times New Roman" w:eastAsia="楷体_GB2312" w:hAnsi="Times New Roman" w:cs="Times New Roman"/>
          <w:sz w:val="32"/>
        </w:rPr>
        <w:t>0</w:t>
      </w:r>
      <w:r>
        <w:rPr>
          <w:rFonts w:ascii="Times New Roman" w:eastAsia="楷体_GB2312" w:hAnsi="Times New Roman" w:cs="Times New Roman" w:hint="eastAsia"/>
          <w:sz w:val="32"/>
        </w:rPr>
        <w:t>月</w:t>
      </w:r>
      <w:r>
        <w:rPr>
          <w:rFonts w:ascii="Times New Roman" w:eastAsia="楷体_GB2312" w:hAnsi="Times New Roman" w:cs="Times New Roman" w:hint="eastAsia"/>
          <w:sz w:val="32"/>
        </w:rPr>
        <w:t>1</w:t>
      </w:r>
      <w:r>
        <w:rPr>
          <w:rFonts w:ascii="Times New Roman" w:eastAsia="楷体_GB2312" w:hAnsi="Times New Roman" w:cs="Times New Roman"/>
          <w:sz w:val="32"/>
        </w:rPr>
        <w:t>8</w:t>
      </w:r>
      <w:r>
        <w:rPr>
          <w:rFonts w:ascii="Times New Roman" w:eastAsia="楷体_GB2312" w:hAnsi="Times New Roman" w:cs="Times New Roman" w:hint="eastAsia"/>
          <w:sz w:val="32"/>
        </w:rPr>
        <w:t>日，</w:t>
      </w:r>
      <w:r w:rsidRPr="00A57ECF">
        <w:rPr>
          <w:rFonts w:ascii="仿宋_GB2312" w:eastAsia="仿宋_GB2312" w:hAnsi="Times New Roman" w:hint="eastAsia"/>
          <w:sz w:val="32"/>
        </w:rPr>
        <w:t>省政府</w:t>
      </w:r>
      <w:r w:rsidR="002475B2">
        <w:rPr>
          <w:rFonts w:ascii="仿宋_GB2312" w:eastAsia="仿宋_GB2312" w:hAnsi="Times New Roman" w:hint="eastAsia"/>
          <w:sz w:val="32"/>
        </w:rPr>
        <w:t>批复</w:t>
      </w:r>
      <w:r w:rsidRPr="00A57ECF">
        <w:rPr>
          <w:rFonts w:ascii="仿宋_GB2312" w:eastAsia="仿宋_GB2312" w:hAnsi="Times New Roman"/>
          <w:sz w:val="32"/>
        </w:rPr>
        <w:t>同意设立江苏省无锡鸿山旅游度假区，标志着历时两年的申报工作</w:t>
      </w:r>
      <w:r w:rsidRPr="00A57ECF">
        <w:rPr>
          <w:rFonts w:ascii="仿宋_GB2312" w:eastAsia="仿宋_GB2312" w:hAnsi="Times New Roman"/>
          <w:sz w:val="32"/>
        </w:rPr>
        <w:lastRenderedPageBreak/>
        <w:t>取得成功，为</w:t>
      </w:r>
      <w:proofErr w:type="gramStart"/>
      <w:r w:rsidRPr="00A57ECF">
        <w:rPr>
          <w:rFonts w:ascii="仿宋_GB2312" w:eastAsia="仿宋_GB2312" w:hAnsi="Times New Roman"/>
          <w:sz w:val="32"/>
        </w:rPr>
        <w:t>新吴区创建</w:t>
      </w:r>
      <w:proofErr w:type="gramEnd"/>
      <w:r w:rsidRPr="00A57ECF">
        <w:rPr>
          <w:rFonts w:ascii="仿宋_GB2312" w:eastAsia="仿宋_GB2312" w:hAnsi="Times New Roman"/>
          <w:sz w:val="32"/>
        </w:rPr>
        <w:t>全域旅游示范区奠定了良好的基础。</w:t>
      </w:r>
    </w:p>
    <w:p w14:paraId="2E55A5D5" w14:textId="37D3F7C6" w:rsidR="004279EC" w:rsidRPr="00426451" w:rsidRDefault="004279EC" w:rsidP="004279EC">
      <w:pPr>
        <w:adjustRightInd w:val="0"/>
        <w:snapToGrid w:val="0"/>
        <w:spacing w:line="560" w:lineRule="exact"/>
        <w:ind w:firstLineChars="200" w:firstLine="640"/>
        <w:outlineLvl w:val="2"/>
        <w:rPr>
          <w:rFonts w:ascii="仿宋_GB2312" w:eastAsia="仿宋_GB2312" w:hAnsi="Times New Roman"/>
          <w:sz w:val="32"/>
        </w:rPr>
      </w:pPr>
      <w:r w:rsidRPr="0023331C">
        <w:rPr>
          <w:rFonts w:ascii="楷体_GB2312" w:eastAsia="楷体_GB2312" w:hAnsi="Times New Roman" w:cs="Times New Roman" w:hint="eastAsia"/>
          <w:sz w:val="32"/>
        </w:rPr>
        <w:t>（三）</w:t>
      </w:r>
      <w:r>
        <w:rPr>
          <w:rFonts w:ascii="楷体_GB2312" w:eastAsia="楷体_GB2312" w:hAnsi="Times New Roman" w:cs="Times New Roman" w:hint="eastAsia"/>
          <w:sz w:val="32"/>
        </w:rPr>
        <w:t>加快推进</w:t>
      </w:r>
      <w:r w:rsidRPr="00C1261F">
        <w:rPr>
          <w:rFonts w:ascii="楷体_GB2312" w:eastAsia="楷体_GB2312" w:hAnsi="Times New Roman" w:cs="Times New Roman" w:hint="eastAsia"/>
          <w:sz w:val="32"/>
        </w:rPr>
        <w:t>旅游</w:t>
      </w:r>
      <w:r>
        <w:rPr>
          <w:rFonts w:ascii="楷体_GB2312" w:eastAsia="楷体_GB2312" w:hAnsi="Times New Roman" w:cs="Times New Roman" w:hint="eastAsia"/>
          <w:sz w:val="32"/>
        </w:rPr>
        <w:t>项目建设。</w:t>
      </w:r>
      <w:r w:rsidRPr="00153641">
        <w:rPr>
          <w:rFonts w:ascii="仿宋_GB2312" w:eastAsia="仿宋_GB2312" w:hAnsi="Times New Roman" w:hint="eastAsia"/>
          <w:sz w:val="32"/>
        </w:rPr>
        <w:t>吴越水</w:t>
      </w:r>
      <w:proofErr w:type="gramStart"/>
      <w:r w:rsidRPr="00153641">
        <w:rPr>
          <w:rFonts w:ascii="仿宋_GB2312" w:eastAsia="仿宋_GB2312" w:hAnsi="Times New Roman" w:hint="eastAsia"/>
          <w:sz w:val="32"/>
        </w:rPr>
        <w:t>街项目</w:t>
      </w:r>
      <w:proofErr w:type="gramEnd"/>
      <w:r w:rsidRPr="00153641">
        <w:rPr>
          <w:rFonts w:ascii="仿宋_GB2312" w:eastAsia="仿宋_GB2312" w:hAnsi="Times New Roman" w:hint="eastAsia"/>
          <w:sz w:val="32"/>
        </w:rPr>
        <w:t>稳步施工，</w:t>
      </w:r>
      <w:r w:rsidRPr="00153641">
        <w:rPr>
          <w:rFonts w:ascii="仿宋_GB2312" w:eastAsia="仿宋_GB2312" w:hAnsi="Times New Roman"/>
          <w:sz w:val="32"/>
        </w:rPr>
        <w:t>丽</w:t>
      </w:r>
      <w:proofErr w:type="gramStart"/>
      <w:r w:rsidRPr="00153641">
        <w:rPr>
          <w:rFonts w:ascii="仿宋_GB2312" w:eastAsia="仿宋_GB2312" w:hAnsi="Times New Roman"/>
          <w:sz w:val="32"/>
        </w:rPr>
        <w:t>笙酒店</w:t>
      </w:r>
      <w:proofErr w:type="gramEnd"/>
      <w:r w:rsidRPr="00153641">
        <w:rPr>
          <w:rFonts w:ascii="仿宋_GB2312" w:eastAsia="仿宋_GB2312" w:hAnsi="Times New Roman"/>
          <w:sz w:val="32"/>
        </w:rPr>
        <w:t>二期地下室及一层结构已施工完毕，梅里古镇二期项目全面启动建设，鸿山</w:t>
      </w:r>
      <w:proofErr w:type="gramStart"/>
      <w:r w:rsidRPr="00153641">
        <w:rPr>
          <w:rFonts w:ascii="仿宋_GB2312" w:eastAsia="仿宋_GB2312" w:hAnsi="Times New Roman"/>
          <w:sz w:val="32"/>
        </w:rPr>
        <w:t>泗洲寺</w:t>
      </w:r>
      <w:proofErr w:type="gramEnd"/>
      <w:r w:rsidRPr="00153641">
        <w:rPr>
          <w:rFonts w:ascii="仿宋_GB2312" w:eastAsia="仿宋_GB2312" w:hAnsi="Times New Roman"/>
          <w:sz w:val="32"/>
        </w:rPr>
        <w:t>正式开工重建，</w:t>
      </w:r>
      <w:r w:rsidRPr="00153641">
        <w:rPr>
          <w:rFonts w:ascii="仿宋_GB2312" w:eastAsia="仿宋_GB2312" w:hAnsi="Times New Roman" w:hint="eastAsia"/>
          <w:sz w:val="32"/>
        </w:rPr>
        <w:t>新</w:t>
      </w:r>
      <w:proofErr w:type="gramStart"/>
      <w:r w:rsidRPr="00153641">
        <w:rPr>
          <w:rFonts w:ascii="仿宋_GB2312" w:eastAsia="仿宋_GB2312" w:hAnsi="Times New Roman" w:hint="eastAsia"/>
          <w:sz w:val="32"/>
        </w:rPr>
        <w:t>安净</w:t>
      </w:r>
      <w:proofErr w:type="gramEnd"/>
      <w:r w:rsidRPr="00153641">
        <w:rPr>
          <w:rFonts w:ascii="仿宋_GB2312" w:eastAsia="仿宋_GB2312" w:hAnsi="Times New Roman" w:hint="eastAsia"/>
          <w:sz w:val="32"/>
        </w:rPr>
        <w:t>慧寺二期改扩建项目全面启动。</w:t>
      </w:r>
    </w:p>
    <w:p w14:paraId="26C7B04D" w14:textId="77777777" w:rsidR="004279EC" w:rsidRPr="00426451" w:rsidRDefault="004279EC" w:rsidP="004279EC">
      <w:pPr>
        <w:adjustRightInd w:val="0"/>
        <w:snapToGrid w:val="0"/>
        <w:spacing w:line="560" w:lineRule="exact"/>
        <w:ind w:firstLineChars="200" w:firstLine="640"/>
        <w:outlineLvl w:val="2"/>
        <w:rPr>
          <w:rFonts w:ascii="仿宋_GB2312" w:eastAsia="仿宋_GB2312" w:hAnsi="Times New Roman"/>
          <w:sz w:val="32"/>
        </w:rPr>
      </w:pPr>
      <w:r w:rsidRPr="0023331C">
        <w:rPr>
          <w:rFonts w:ascii="楷体_GB2312" w:eastAsia="楷体_GB2312" w:hAnsi="Times New Roman" w:cs="Times New Roman" w:hint="eastAsia"/>
          <w:sz w:val="32"/>
        </w:rPr>
        <w:t>（四）</w:t>
      </w:r>
      <w:r>
        <w:rPr>
          <w:rFonts w:ascii="楷体_GB2312" w:eastAsia="楷体_GB2312" w:hAnsi="Times New Roman" w:cs="Times New Roman" w:hint="eastAsia"/>
          <w:sz w:val="32"/>
        </w:rPr>
        <w:t>广泛开展旅游宣传推介</w:t>
      </w:r>
      <w:r w:rsidRPr="00426451">
        <w:rPr>
          <w:rFonts w:ascii="Times New Roman" w:eastAsia="楷体_GB2312" w:hAnsi="Times New Roman" w:cs="Times New Roman" w:hint="eastAsia"/>
          <w:sz w:val="32"/>
        </w:rPr>
        <w:t>。</w:t>
      </w:r>
      <w:r w:rsidRPr="00426451">
        <w:rPr>
          <w:rFonts w:ascii="仿宋_GB2312" w:eastAsia="仿宋_GB2312" w:hAnsi="Times New Roman" w:hint="eastAsia"/>
          <w:sz w:val="32"/>
        </w:rPr>
        <w:t>开通“梅村—岐山”寻根线路</w:t>
      </w:r>
      <w:r>
        <w:rPr>
          <w:rFonts w:ascii="仿宋_GB2312" w:eastAsia="仿宋_GB2312" w:hAnsi="Times New Roman" w:hint="eastAsia"/>
          <w:sz w:val="32"/>
        </w:rPr>
        <w:t>，牵头举办</w:t>
      </w:r>
      <w:r w:rsidRPr="00426451">
        <w:rPr>
          <w:rFonts w:ascii="仿宋_GB2312" w:eastAsia="仿宋_GB2312" w:hAnsi="Times New Roman"/>
          <w:sz w:val="32"/>
        </w:rPr>
        <w:t>2018年华东旅行社巡游新吴活动</w:t>
      </w:r>
      <w:r>
        <w:rPr>
          <w:rFonts w:ascii="仿宋_GB2312" w:eastAsia="仿宋_GB2312" w:hAnsi="Times New Roman" w:hint="eastAsia"/>
          <w:sz w:val="32"/>
        </w:rPr>
        <w:t>，邀请</w:t>
      </w:r>
      <w:r w:rsidRPr="00426451">
        <w:rPr>
          <w:rFonts w:ascii="仿宋_GB2312" w:eastAsia="仿宋_GB2312" w:hAnsi="Times New Roman" w:hint="eastAsia"/>
          <w:sz w:val="32"/>
        </w:rPr>
        <w:t>华东地区共计</w:t>
      </w:r>
      <w:r w:rsidRPr="00426451">
        <w:rPr>
          <w:rFonts w:ascii="仿宋_GB2312" w:eastAsia="仿宋_GB2312" w:hAnsi="Times New Roman"/>
          <w:sz w:val="32"/>
        </w:rPr>
        <w:t>35家旅行社集体走进中华赏石园、鸿山遗址博</w:t>
      </w:r>
      <w:r>
        <w:rPr>
          <w:rFonts w:ascii="仿宋_GB2312" w:eastAsia="仿宋_GB2312" w:hAnsi="Times New Roman"/>
          <w:sz w:val="32"/>
        </w:rPr>
        <w:t>物馆、梁鸿湿地公园等代表性景点，了解新</w:t>
      </w:r>
      <w:proofErr w:type="gramStart"/>
      <w:r>
        <w:rPr>
          <w:rFonts w:ascii="仿宋_GB2312" w:eastAsia="仿宋_GB2312" w:hAnsi="Times New Roman"/>
          <w:sz w:val="32"/>
        </w:rPr>
        <w:t>吴区丰富且独特</w:t>
      </w:r>
      <w:proofErr w:type="gramEnd"/>
      <w:r>
        <w:rPr>
          <w:rFonts w:ascii="仿宋_GB2312" w:eastAsia="仿宋_GB2312" w:hAnsi="Times New Roman"/>
          <w:sz w:val="32"/>
        </w:rPr>
        <w:t>的旅游资源</w:t>
      </w:r>
      <w:r w:rsidRPr="00426451">
        <w:rPr>
          <w:rFonts w:ascii="仿宋_GB2312" w:eastAsia="仿宋_GB2312" w:hAnsi="Times New Roman"/>
          <w:sz w:val="32"/>
        </w:rPr>
        <w:t>。</w:t>
      </w:r>
      <w:r>
        <w:rPr>
          <w:rFonts w:ascii="仿宋_GB2312" w:eastAsia="仿宋_GB2312" w:hAnsi="Times New Roman" w:hint="eastAsia"/>
          <w:sz w:val="32"/>
        </w:rPr>
        <w:t>指导相关街道、景区组织</w:t>
      </w:r>
      <w:r w:rsidRPr="00426451">
        <w:rPr>
          <w:rFonts w:ascii="仿宋_GB2312" w:eastAsia="仿宋_GB2312" w:hAnsi="Times New Roman" w:hint="eastAsia"/>
          <w:sz w:val="32"/>
        </w:rPr>
        <w:t>“春在梅里”</w:t>
      </w:r>
      <w:r w:rsidRPr="00426451">
        <w:rPr>
          <w:rFonts w:ascii="仿宋_GB2312" w:eastAsia="仿宋_GB2312" w:hAnsi="Times New Roman"/>
          <w:sz w:val="32"/>
        </w:rPr>
        <w:t>2018泰伯庙会</w:t>
      </w:r>
      <w:r>
        <w:rPr>
          <w:rFonts w:ascii="仿宋_GB2312" w:eastAsia="仿宋_GB2312" w:hAnsi="Times New Roman" w:hint="eastAsia"/>
          <w:sz w:val="32"/>
        </w:rPr>
        <w:t>、</w:t>
      </w:r>
      <w:r w:rsidRPr="00426451">
        <w:rPr>
          <w:rFonts w:ascii="仿宋_GB2312" w:eastAsia="仿宋_GB2312" w:hAnsi="Times New Roman" w:hint="eastAsia"/>
          <w:sz w:val="32"/>
        </w:rPr>
        <w:t>“春在梅里”</w:t>
      </w:r>
      <w:r w:rsidRPr="00426451">
        <w:rPr>
          <w:rFonts w:ascii="仿宋_GB2312" w:eastAsia="仿宋_GB2312" w:hAnsi="Times New Roman"/>
          <w:sz w:val="32"/>
        </w:rPr>
        <w:t>2018泰伯庙会</w:t>
      </w:r>
      <w:r>
        <w:rPr>
          <w:rFonts w:ascii="仿宋_GB2312" w:eastAsia="仿宋_GB2312" w:hAnsi="Times New Roman" w:hint="eastAsia"/>
          <w:sz w:val="32"/>
        </w:rPr>
        <w:t>、</w:t>
      </w:r>
      <w:r w:rsidRPr="00426451">
        <w:rPr>
          <w:rFonts w:ascii="仿宋_GB2312" w:eastAsia="仿宋_GB2312" w:hAnsi="Times New Roman" w:hint="eastAsia"/>
          <w:sz w:val="32"/>
        </w:rPr>
        <w:t>“春在梅里”</w:t>
      </w:r>
      <w:r w:rsidRPr="00426451">
        <w:rPr>
          <w:rFonts w:ascii="仿宋_GB2312" w:eastAsia="仿宋_GB2312" w:hAnsi="Times New Roman"/>
          <w:sz w:val="32"/>
        </w:rPr>
        <w:t>2018泰伯庙会</w:t>
      </w:r>
      <w:r>
        <w:rPr>
          <w:rFonts w:ascii="仿宋_GB2312" w:eastAsia="仿宋_GB2312" w:hAnsi="Times New Roman" w:hint="eastAsia"/>
          <w:sz w:val="32"/>
        </w:rPr>
        <w:t>等旅游活动。</w:t>
      </w:r>
    </w:p>
    <w:p w14:paraId="55C33E3B" w14:textId="77777777" w:rsidR="004279EC" w:rsidRDefault="004279EC" w:rsidP="004279EC">
      <w:pPr>
        <w:adjustRightInd w:val="0"/>
        <w:snapToGrid w:val="0"/>
        <w:spacing w:line="560" w:lineRule="exact"/>
        <w:ind w:firstLineChars="200" w:firstLine="640"/>
        <w:outlineLvl w:val="2"/>
        <w:rPr>
          <w:rFonts w:ascii="仿宋_GB2312" w:eastAsia="仿宋_GB2312" w:hAnsi="Times New Roman"/>
          <w:sz w:val="32"/>
        </w:rPr>
      </w:pPr>
      <w:r w:rsidRPr="0023331C">
        <w:rPr>
          <w:rFonts w:ascii="楷体_GB2312" w:eastAsia="楷体_GB2312" w:hAnsi="Times New Roman" w:cs="Times New Roman" w:hint="eastAsia"/>
          <w:sz w:val="32"/>
        </w:rPr>
        <w:t>（五）</w:t>
      </w:r>
      <w:r>
        <w:rPr>
          <w:rFonts w:ascii="楷体_GB2312" w:eastAsia="楷体_GB2312" w:hAnsi="Times New Roman" w:cs="Times New Roman" w:hint="eastAsia"/>
          <w:sz w:val="32"/>
        </w:rPr>
        <w:t>大力强化</w:t>
      </w:r>
      <w:r w:rsidRPr="0023331C">
        <w:rPr>
          <w:rFonts w:ascii="楷体_GB2312" w:eastAsia="楷体_GB2312" w:hAnsi="Times New Roman" w:cs="Times New Roman" w:hint="eastAsia"/>
          <w:sz w:val="32"/>
        </w:rPr>
        <w:t>旅游</w:t>
      </w:r>
      <w:r>
        <w:rPr>
          <w:rFonts w:ascii="Times New Roman" w:eastAsia="楷体_GB2312" w:hAnsi="Times New Roman" w:cs="Times New Roman" w:hint="eastAsia"/>
          <w:sz w:val="32"/>
        </w:rPr>
        <w:t>监管整治</w:t>
      </w:r>
      <w:r w:rsidRPr="00426451">
        <w:rPr>
          <w:rFonts w:ascii="Times New Roman" w:eastAsia="楷体_GB2312" w:hAnsi="Times New Roman" w:cs="Times New Roman" w:hint="eastAsia"/>
          <w:sz w:val="32"/>
        </w:rPr>
        <w:t>。</w:t>
      </w:r>
      <w:r w:rsidRPr="00426451">
        <w:rPr>
          <w:rFonts w:ascii="仿宋_GB2312" w:eastAsia="仿宋_GB2312" w:hAnsi="Times New Roman" w:hint="eastAsia"/>
          <w:sz w:val="32"/>
        </w:rPr>
        <w:t>制定旅游市场综合监管责任清单，把旅游市场环境治理纳入城镇综合治理范畴，形成管理联动机制，提高旅游市场综合治理效能。实施旅游服务标准化工程</w:t>
      </w:r>
      <w:r>
        <w:rPr>
          <w:rFonts w:ascii="仿宋_GB2312" w:eastAsia="仿宋_GB2312" w:hAnsi="Times New Roman" w:hint="eastAsia"/>
          <w:sz w:val="32"/>
        </w:rPr>
        <w:t>，全面执行国家及行业服务标准，鼓励旅游企业制定个性化管理服务规范</w:t>
      </w:r>
      <w:r w:rsidRPr="00426451">
        <w:rPr>
          <w:rFonts w:ascii="仿宋_GB2312" w:eastAsia="仿宋_GB2312" w:hAnsi="Times New Roman" w:hint="eastAsia"/>
          <w:sz w:val="32"/>
        </w:rPr>
        <w:t>。实施文明旅游素质提升工程</w:t>
      </w:r>
      <w:r>
        <w:rPr>
          <w:rFonts w:ascii="仿宋_GB2312" w:eastAsia="仿宋_GB2312" w:hAnsi="Times New Roman" w:hint="eastAsia"/>
          <w:sz w:val="32"/>
        </w:rPr>
        <w:t>，</w:t>
      </w:r>
      <w:r w:rsidRPr="00426451">
        <w:rPr>
          <w:rFonts w:ascii="仿宋_GB2312" w:eastAsia="仿宋_GB2312" w:hAnsi="Times New Roman" w:hint="eastAsia"/>
          <w:sz w:val="32"/>
        </w:rPr>
        <w:t>加快完善旅游相关企业和从业人员诚信记录。</w:t>
      </w:r>
    </w:p>
    <w:p w14:paraId="52C46AA2" w14:textId="2892213E" w:rsidR="00C46779" w:rsidRPr="00C46779" w:rsidRDefault="004279EC" w:rsidP="00C46779">
      <w:pPr>
        <w:adjustRightInd w:val="0"/>
        <w:snapToGrid w:val="0"/>
        <w:spacing w:line="560" w:lineRule="exact"/>
        <w:ind w:firstLineChars="200" w:firstLine="640"/>
        <w:outlineLvl w:val="1"/>
        <w:rPr>
          <w:rFonts w:ascii="黑体" w:eastAsia="黑体" w:hAnsi="黑体"/>
          <w:sz w:val="32"/>
        </w:rPr>
      </w:pPr>
      <w:r>
        <w:rPr>
          <w:rFonts w:ascii="Times New Roman" w:eastAsia="黑体" w:hAnsi="Times New Roman" w:cs="Times New Roman" w:hint="eastAsia"/>
          <w:sz w:val="32"/>
        </w:rPr>
        <w:t>四</w:t>
      </w:r>
      <w:r w:rsidR="004D6090" w:rsidRPr="00426451">
        <w:rPr>
          <w:rFonts w:ascii="Times New Roman" w:eastAsia="黑体" w:hAnsi="Times New Roman" w:cs="Times New Roman" w:hint="eastAsia"/>
          <w:sz w:val="32"/>
        </w:rPr>
        <w:t>、</w:t>
      </w:r>
      <w:r w:rsidR="00C46779" w:rsidRPr="00C46779">
        <w:rPr>
          <w:rFonts w:ascii="黑体" w:eastAsia="黑体" w:hAnsi="黑体" w:hint="eastAsia"/>
          <w:sz w:val="32"/>
        </w:rPr>
        <w:t>高标准</w:t>
      </w:r>
      <w:r w:rsidR="00C46779">
        <w:rPr>
          <w:rFonts w:ascii="黑体" w:eastAsia="黑体" w:hAnsi="黑体" w:hint="eastAsia"/>
          <w:sz w:val="32"/>
        </w:rPr>
        <w:t>推进，党的建设更加完善</w:t>
      </w:r>
    </w:p>
    <w:p w14:paraId="73155166" w14:textId="16715A7E" w:rsidR="00C46779" w:rsidRPr="00C46779" w:rsidRDefault="00A322A2" w:rsidP="00B1106C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/>
          <w:sz w:val="32"/>
        </w:rPr>
      </w:pPr>
      <w:r w:rsidRPr="00112654">
        <w:rPr>
          <w:rFonts w:ascii="仿宋_GB2312" w:eastAsia="仿宋_GB2312" w:hAnsi="Times New Roman"/>
          <w:sz w:val="32"/>
        </w:rPr>
        <w:t>始终坚持党政齐抓共管，严格落实党风廉政建设责任制和意识形态工作责任制，持续加强思想政治建设、提高专业化水平、贯彻执行民主集中制，努力把局党组班子建设成为政治上靠得住、工作上有本事、作风上过得硬的坚强领导集体。</w:t>
      </w:r>
      <w:r w:rsidR="00112654" w:rsidRPr="00112654">
        <w:rPr>
          <w:rFonts w:ascii="仿宋_GB2312" w:eastAsia="仿宋_GB2312" w:hAnsi="Times New Roman" w:hint="eastAsia"/>
          <w:sz w:val="32"/>
        </w:rPr>
        <w:t>深化思想教育，</w:t>
      </w:r>
      <w:r w:rsidR="00112654" w:rsidRPr="00112654">
        <w:rPr>
          <w:rFonts w:ascii="仿宋_GB2312" w:eastAsia="仿宋_GB2312" w:hAnsi="Times New Roman" w:hint="eastAsia"/>
          <w:sz w:val="32"/>
        </w:rPr>
        <w:lastRenderedPageBreak/>
        <w:t>增强“四个意识”和“四个自信”，深入开展“两学一做”学习教育常态化制度化和解放思想大讨论活动，专题调研成果《量质并进</w:t>
      </w:r>
      <w:r w:rsidR="00112654" w:rsidRPr="00112654">
        <w:rPr>
          <w:rFonts w:ascii="仿宋_GB2312" w:eastAsia="仿宋_GB2312" w:hAnsi="Times New Roman"/>
          <w:sz w:val="32"/>
        </w:rPr>
        <w:t xml:space="preserve"> 奋力当好高层次对外开放</w:t>
      </w:r>
      <w:r w:rsidR="00112654" w:rsidRPr="00112654">
        <w:rPr>
          <w:rFonts w:ascii="仿宋_GB2312" w:eastAsia="仿宋_GB2312" w:hAnsi="Times New Roman"/>
          <w:sz w:val="32"/>
        </w:rPr>
        <w:t>“</w:t>
      </w:r>
      <w:r w:rsidR="00112654" w:rsidRPr="00112654">
        <w:rPr>
          <w:rFonts w:ascii="仿宋_GB2312" w:eastAsia="仿宋_GB2312" w:hAnsi="Times New Roman"/>
          <w:sz w:val="32"/>
        </w:rPr>
        <w:t>领跑者</w:t>
      </w:r>
      <w:r w:rsidR="00112654" w:rsidRPr="00112654">
        <w:rPr>
          <w:rFonts w:ascii="仿宋_GB2312" w:eastAsia="仿宋_GB2312" w:hAnsi="Times New Roman"/>
          <w:sz w:val="32"/>
        </w:rPr>
        <w:t>”</w:t>
      </w:r>
      <w:r w:rsidR="00112654" w:rsidRPr="00112654">
        <w:rPr>
          <w:rFonts w:ascii="仿宋_GB2312" w:eastAsia="仿宋_GB2312" w:hAnsi="Times New Roman"/>
          <w:sz w:val="32"/>
        </w:rPr>
        <w:t>》入选市委宣传部解放思想大讨论调研理论成果并刊登在《无锡日报》专版。</w:t>
      </w:r>
      <w:r w:rsidR="00B75E65" w:rsidRPr="00B75E65">
        <w:rPr>
          <w:rFonts w:ascii="仿宋_GB2312" w:eastAsia="仿宋_GB2312" w:hAnsi="Times New Roman" w:hint="eastAsia"/>
          <w:sz w:val="32"/>
        </w:rPr>
        <w:t>大力开展巡视巡察问题整改</w:t>
      </w:r>
      <w:r w:rsidR="00B75E65">
        <w:rPr>
          <w:rFonts w:ascii="仿宋_GB2312" w:eastAsia="仿宋_GB2312" w:hAnsi="Times New Roman" w:hint="eastAsia"/>
          <w:sz w:val="32"/>
        </w:rPr>
        <w:t>，中央和省巡视巡察涉及我局的问题均及时整改到位。</w:t>
      </w:r>
      <w:r w:rsidR="00B75E65" w:rsidRPr="00B75E65">
        <w:rPr>
          <w:rFonts w:ascii="仿宋_GB2312" w:eastAsia="仿宋_GB2312" w:hAnsi="Times New Roman" w:hint="eastAsia"/>
          <w:sz w:val="32"/>
        </w:rPr>
        <w:t>严格落实基层组织生活制度，进一步完善“三会一课”、组织生活会、民主评议党员、谈心谈话等制度，</w:t>
      </w:r>
      <w:r w:rsidR="00B75E65">
        <w:rPr>
          <w:rFonts w:ascii="仿宋_GB2312" w:eastAsia="仿宋_GB2312" w:hAnsi="Times New Roman" w:hint="eastAsia"/>
          <w:sz w:val="32"/>
        </w:rPr>
        <w:t>积极开展</w:t>
      </w:r>
      <w:r w:rsidR="00B75E65" w:rsidRPr="00B75E65">
        <w:rPr>
          <w:rFonts w:ascii="仿宋_GB2312" w:eastAsia="仿宋_GB2312" w:hAnsi="Times New Roman" w:hint="eastAsia"/>
          <w:sz w:val="32"/>
        </w:rPr>
        <w:t>标准化党支部建设，不断增强基层党组织的凝聚力、战斗力。</w:t>
      </w:r>
      <w:proofErr w:type="gramStart"/>
      <w:r w:rsidR="00B75E65" w:rsidRPr="00B75E65">
        <w:rPr>
          <w:rFonts w:ascii="仿宋_GB2312" w:eastAsia="仿宋_GB2312" w:hAnsi="Times New Roman" w:hint="eastAsia"/>
          <w:sz w:val="32"/>
        </w:rPr>
        <w:t>强化作风</w:t>
      </w:r>
      <w:proofErr w:type="gramEnd"/>
      <w:r w:rsidR="00B75E65" w:rsidRPr="00B75E65">
        <w:rPr>
          <w:rFonts w:ascii="仿宋_GB2312" w:eastAsia="仿宋_GB2312" w:hAnsi="Times New Roman" w:hint="eastAsia"/>
          <w:sz w:val="32"/>
        </w:rPr>
        <w:t>建设</w:t>
      </w:r>
      <w:r w:rsidR="00B91F49">
        <w:rPr>
          <w:rFonts w:ascii="仿宋_GB2312" w:eastAsia="仿宋_GB2312" w:hAnsi="Times New Roman" w:hint="eastAsia"/>
          <w:sz w:val="32"/>
        </w:rPr>
        <w:t>，</w:t>
      </w:r>
      <w:r w:rsidR="00B75E65" w:rsidRPr="00B75E65">
        <w:rPr>
          <w:rFonts w:ascii="仿宋_GB2312" w:eastAsia="仿宋_GB2312" w:hAnsi="Times New Roman" w:hint="eastAsia"/>
          <w:sz w:val="32"/>
        </w:rPr>
        <w:t>深入走访企业，帮助基层协调解决具体问题，推动走访活动常态化、联系服务经常化、解决问题制度化。巩固拓展落实中央八项规定，坚决反对特权思想和特权现象，坚决防止“四风”反弹回潮，努力“风清气正、真抓实干”的良好氛围。</w:t>
      </w:r>
    </w:p>
    <w:p w14:paraId="65609B55" w14:textId="137E0536" w:rsidR="00AE75C5" w:rsidRPr="00CD7672" w:rsidRDefault="00AE75C5" w:rsidP="0023331C">
      <w:pPr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Times New Roman"/>
          <w:sz w:val="32"/>
        </w:rPr>
      </w:pPr>
    </w:p>
    <w:sectPr w:rsidR="00AE75C5" w:rsidRPr="00CD7672" w:rsidSect="00A04FF0">
      <w:footerReference w:type="even" r:id="rId6"/>
      <w:footerReference w:type="default" r:id="rId7"/>
      <w:pgSz w:w="11906" w:h="16838"/>
      <w:pgMar w:top="2098" w:right="1474" w:bottom="1984" w:left="1587" w:header="85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0241AB" w14:textId="77777777" w:rsidR="00336682" w:rsidRDefault="00336682" w:rsidP="00AE5B18">
      <w:r>
        <w:separator/>
      </w:r>
    </w:p>
  </w:endnote>
  <w:endnote w:type="continuationSeparator" w:id="0">
    <w:p w14:paraId="4A92AE48" w14:textId="77777777" w:rsidR="00336682" w:rsidRDefault="00336682" w:rsidP="00AE5B18">
      <w:r>
        <w:continuationSeparator/>
      </w:r>
    </w:p>
  </w:endnote>
  <w:endnote w:type="continuationNotice" w:id="1">
    <w:p w14:paraId="39DE411C" w14:textId="77777777" w:rsidR="00331CC1" w:rsidRDefault="00331C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 w:hint="eastAsia"/>
        <w:sz w:val="24"/>
      </w:rPr>
      <w:id w:val="1180086409"/>
      <w:docPartObj>
        <w:docPartGallery w:val="Page Numbers (Bottom of Page)"/>
        <w:docPartUnique/>
      </w:docPartObj>
    </w:sdtPr>
    <w:sdtEndPr/>
    <w:sdtContent>
      <w:p w14:paraId="099BEEDE" w14:textId="542178FE" w:rsidR="00336682" w:rsidRDefault="00336682">
        <w:pPr>
          <w:pStyle w:val="a5"/>
        </w:pPr>
        <w:r w:rsidRPr="00CB0FD9">
          <w:rPr>
            <w:rFonts w:ascii="Times New Roman" w:hAnsi="Times New Roman" w:cs="Times New Roman" w:hint="eastAsia"/>
            <w:sz w:val="24"/>
          </w:rPr>
          <w:t>—</w:t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CB0FD9">
          <w:rPr>
            <w:rFonts w:ascii="Times New Roman" w:hAnsi="Times New Roman" w:cs="Times New Roman"/>
            <w:sz w:val="28"/>
          </w:rPr>
          <w:fldChar w:fldCharType="begin"/>
        </w:r>
        <w:r w:rsidRPr="00CB0FD9">
          <w:rPr>
            <w:rFonts w:ascii="Times New Roman" w:hAnsi="Times New Roman" w:cs="Times New Roman"/>
            <w:sz w:val="28"/>
          </w:rPr>
          <w:instrText>PAGE   \* MERGEFORMAT</w:instrText>
        </w:r>
        <w:r w:rsidRPr="00CB0FD9">
          <w:rPr>
            <w:rFonts w:ascii="Times New Roman" w:hAnsi="Times New Roman" w:cs="Times New Roman"/>
            <w:sz w:val="28"/>
          </w:rPr>
          <w:fldChar w:fldCharType="separate"/>
        </w:r>
        <w:r w:rsidRPr="00CB0FD9">
          <w:rPr>
            <w:rFonts w:ascii="Times New Roman" w:hAnsi="Times New Roman" w:cs="Times New Roman"/>
            <w:sz w:val="28"/>
            <w:lang w:val="zh-CN"/>
          </w:rPr>
          <w:t>2</w:t>
        </w:r>
        <w:r w:rsidRPr="00CB0FD9"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/>
            <w:sz w:val="28"/>
          </w:rPr>
          <w:t xml:space="preserve"> </w:t>
        </w:r>
        <w:r w:rsidRPr="00CB0FD9">
          <w:rPr>
            <w:rFonts w:ascii="Times New Roman" w:hAnsi="Times New Roman" w:cs="Times New Roman" w:hint="eastAsia"/>
            <w:sz w:val="24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 w:hint="eastAsia"/>
        <w:sz w:val="24"/>
      </w:rPr>
      <w:id w:val="-385263246"/>
      <w:docPartObj>
        <w:docPartGallery w:val="Page Numbers (Bottom of Page)"/>
        <w:docPartUnique/>
      </w:docPartObj>
    </w:sdtPr>
    <w:sdtEndPr/>
    <w:sdtContent>
      <w:p w14:paraId="0A53CC51" w14:textId="2DFD689F" w:rsidR="00336682" w:rsidRDefault="00336682" w:rsidP="00E77B10">
        <w:pPr>
          <w:pStyle w:val="a5"/>
          <w:jc w:val="right"/>
        </w:pPr>
        <w:r w:rsidRPr="00CB0FD9">
          <w:rPr>
            <w:rFonts w:ascii="Times New Roman" w:hAnsi="Times New Roman" w:cs="Times New Roman" w:hint="eastAsia"/>
            <w:sz w:val="24"/>
          </w:rPr>
          <w:t>—</w:t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CB0FD9">
          <w:rPr>
            <w:rFonts w:ascii="Times New Roman" w:hAnsi="Times New Roman" w:cs="Times New Roman"/>
            <w:sz w:val="28"/>
          </w:rPr>
          <w:fldChar w:fldCharType="begin"/>
        </w:r>
        <w:r w:rsidRPr="00CB0FD9">
          <w:rPr>
            <w:rFonts w:ascii="Times New Roman" w:hAnsi="Times New Roman" w:cs="Times New Roman"/>
            <w:sz w:val="28"/>
          </w:rPr>
          <w:instrText>PAGE   \* MERGEFORMAT</w:instrText>
        </w:r>
        <w:r w:rsidRPr="00CB0FD9">
          <w:rPr>
            <w:rFonts w:ascii="Times New Roman" w:hAnsi="Times New Roman" w:cs="Times New Roman"/>
            <w:sz w:val="28"/>
          </w:rPr>
          <w:fldChar w:fldCharType="separate"/>
        </w:r>
        <w:r w:rsidRPr="00CB0FD9">
          <w:rPr>
            <w:rFonts w:ascii="Times New Roman" w:hAnsi="Times New Roman" w:cs="Times New Roman"/>
            <w:sz w:val="28"/>
            <w:lang w:val="zh-CN"/>
          </w:rPr>
          <w:t>2</w:t>
        </w:r>
        <w:r w:rsidRPr="00CB0FD9"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/>
            <w:sz w:val="28"/>
          </w:rPr>
          <w:t xml:space="preserve"> </w:t>
        </w:r>
        <w:r w:rsidRPr="00CB0FD9">
          <w:rPr>
            <w:rFonts w:ascii="Times New Roman" w:hAnsi="Times New Roman" w:cs="Times New Roman" w:hint="eastAsia"/>
            <w:sz w:val="24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EAB8B5" w14:textId="77777777" w:rsidR="00336682" w:rsidRDefault="00336682" w:rsidP="00AE5B18">
      <w:r>
        <w:separator/>
      </w:r>
    </w:p>
  </w:footnote>
  <w:footnote w:type="continuationSeparator" w:id="0">
    <w:p w14:paraId="041B4FED" w14:textId="77777777" w:rsidR="00336682" w:rsidRDefault="00336682" w:rsidP="00AE5B18">
      <w:r>
        <w:continuationSeparator/>
      </w:r>
    </w:p>
  </w:footnote>
  <w:footnote w:type="continuationNotice" w:id="1">
    <w:p w14:paraId="318EE775" w14:textId="77777777" w:rsidR="00331CC1" w:rsidRDefault="00331CC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AB9"/>
    <w:rsid w:val="00007421"/>
    <w:rsid w:val="000078A7"/>
    <w:rsid w:val="00024B2F"/>
    <w:rsid w:val="000534CE"/>
    <w:rsid w:val="00054C17"/>
    <w:rsid w:val="00063803"/>
    <w:rsid w:val="00071C1B"/>
    <w:rsid w:val="000728BC"/>
    <w:rsid w:val="000831CE"/>
    <w:rsid w:val="0009133F"/>
    <w:rsid w:val="0009461F"/>
    <w:rsid w:val="000C62B7"/>
    <w:rsid w:val="000D2D14"/>
    <w:rsid w:val="00103E7C"/>
    <w:rsid w:val="001056E8"/>
    <w:rsid w:val="00107972"/>
    <w:rsid w:val="00110440"/>
    <w:rsid w:val="00112459"/>
    <w:rsid w:val="00112654"/>
    <w:rsid w:val="00133135"/>
    <w:rsid w:val="00133BFE"/>
    <w:rsid w:val="0014371E"/>
    <w:rsid w:val="00147A26"/>
    <w:rsid w:val="00153641"/>
    <w:rsid w:val="0018354F"/>
    <w:rsid w:val="001B1F6B"/>
    <w:rsid w:val="001B5EC9"/>
    <w:rsid w:val="001D185F"/>
    <w:rsid w:val="001D3B26"/>
    <w:rsid w:val="001D5B4F"/>
    <w:rsid w:val="00203E61"/>
    <w:rsid w:val="00215BBB"/>
    <w:rsid w:val="00220443"/>
    <w:rsid w:val="0022527D"/>
    <w:rsid w:val="0023331C"/>
    <w:rsid w:val="002337FF"/>
    <w:rsid w:val="002341E3"/>
    <w:rsid w:val="002406EC"/>
    <w:rsid w:val="00245DEC"/>
    <w:rsid w:val="002475B2"/>
    <w:rsid w:val="00254FD8"/>
    <w:rsid w:val="0025629D"/>
    <w:rsid w:val="00262F35"/>
    <w:rsid w:val="00271197"/>
    <w:rsid w:val="00296076"/>
    <w:rsid w:val="002A5A29"/>
    <w:rsid w:val="002D592A"/>
    <w:rsid w:val="002F128B"/>
    <w:rsid w:val="002F564C"/>
    <w:rsid w:val="0031318D"/>
    <w:rsid w:val="003231A5"/>
    <w:rsid w:val="00331CC1"/>
    <w:rsid w:val="00336682"/>
    <w:rsid w:val="0035692B"/>
    <w:rsid w:val="00380D91"/>
    <w:rsid w:val="00380F53"/>
    <w:rsid w:val="003913F4"/>
    <w:rsid w:val="003A4453"/>
    <w:rsid w:val="00414322"/>
    <w:rsid w:val="00414DA7"/>
    <w:rsid w:val="0042451D"/>
    <w:rsid w:val="00426451"/>
    <w:rsid w:val="004279EC"/>
    <w:rsid w:val="004341D0"/>
    <w:rsid w:val="00434E13"/>
    <w:rsid w:val="004821D7"/>
    <w:rsid w:val="004A7C40"/>
    <w:rsid w:val="004B6879"/>
    <w:rsid w:val="004D4FB8"/>
    <w:rsid w:val="004D6090"/>
    <w:rsid w:val="004F543C"/>
    <w:rsid w:val="004F683D"/>
    <w:rsid w:val="00522E86"/>
    <w:rsid w:val="00532883"/>
    <w:rsid w:val="00532DB8"/>
    <w:rsid w:val="00556F01"/>
    <w:rsid w:val="00575398"/>
    <w:rsid w:val="005A292E"/>
    <w:rsid w:val="005A584E"/>
    <w:rsid w:val="005C77D1"/>
    <w:rsid w:val="005D3AB9"/>
    <w:rsid w:val="005E00AB"/>
    <w:rsid w:val="006015DF"/>
    <w:rsid w:val="00601E16"/>
    <w:rsid w:val="00622E6B"/>
    <w:rsid w:val="00630A4B"/>
    <w:rsid w:val="006334CD"/>
    <w:rsid w:val="00635A4A"/>
    <w:rsid w:val="006659ED"/>
    <w:rsid w:val="006710A2"/>
    <w:rsid w:val="00681476"/>
    <w:rsid w:val="00687F27"/>
    <w:rsid w:val="006B26F3"/>
    <w:rsid w:val="006C5FEC"/>
    <w:rsid w:val="006D00D2"/>
    <w:rsid w:val="006F7017"/>
    <w:rsid w:val="00753263"/>
    <w:rsid w:val="00766349"/>
    <w:rsid w:val="007817CA"/>
    <w:rsid w:val="00785658"/>
    <w:rsid w:val="00791A84"/>
    <w:rsid w:val="007B4CCD"/>
    <w:rsid w:val="007D254A"/>
    <w:rsid w:val="007D6BFA"/>
    <w:rsid w:val="0080128E"/>
    <w:rsid w:val="00802452"/>
    <w:rsid w:val="00803553"/>
    <w:rsid w:val="00811F28"/>
    <w:rsid w:val="0081386C"/>
    <w:rsid w:val="008226FF"/>
    <w:rsid w:val="008463A9"/>
    <w:rsid w:val="00862E44"/>
    <w:rsid w:val="0087049B"/>
    <w:rsid w:val="008A34FA"/>
    <w:rsid w:val="008C3B41"/>
    <w:rsid w:val="0091250C"/>
    <w:rsid w:val="00912916"/>
    <w:rsid w:val="0091306E"/>
    <w:rsid w:val="009152EF"/>
    <w:rsid w:val="00925FD5"/>
    <w:rsid w:val="00933061"/>
    <w:rsid w:val="00943E10"/>
    <w:rsid w:val="00947F15"/>
    <w:rsid w:val="00971410"/>
    <w:rsid w:val="009827EA"/>
    <w:rsid w:val="00984A7B"/>
    <w:rsid w:val="00994B38"/>
    <w:rsid w:val="00997FC2"/>
    <w:rsid w:val="009A6AAD"/>
    <w:rsid w:val="009B403C"/>
    <w:rsid w:val="009D73CA"/>
    <w:rsid w:val="009E3228"/>
    <w:rsid w:val="009E6020"/>
    <w:rsid w:val="009F250B"/>
    <w:rsid w:val="00A04FF0"/>
    <w:rsid w:val="00A322A2"/>
    <w:rsid w:val="00A33F7A"/>
    <w:rsid w:val="00A55E2C"/>
    <w:rsid w:val="00A57ECF"/>
    <w:rsid w:val="00A65E48"/>
    <w:rsid w:val="00A71852"/>
    <w:rsid w:val="00A836A7"/>
    <w:rsid w:val="00A87953"/>
    <w:rsid w:val="00AA5EBA"/>
    <w:rsid w:val="00AD14E9"/>
    <w:rsid w:val="00AD685F"/>
    <w:rsid w:val="00AE5B18"/>
    <w:rsid w:val="00AE75C5"/>
    <w:rsid w:val="00B0226A"/>
    <w:rsid w:val="00B1106C"/>
    <w:rsid w:val="00B22647"/>
    <w:rsid w:val="00B40E80"/>
    <w:rsid w:val="00B42C2D"/>
    <w:rsid w:val="00B504A5"/>
    <w:rsid w:val="00B51F45"/>
    <w:rsid w:val="00B522C0"/>
    <w:rsid w:val="00B626AB"/>
    <w:rsid w:val="00B75E65"/>
    <w:rsid w:val="00B871BF"/>
    <w:rsid w:val="00B91F49"/>
    <w:rsid w:val="00B9624B"/>
    <w:rsid w:val="00B965A3"/>
    <w:rsid w:val="00BA5444"/>
    <w:rsid w:val="00BC0FBD"/>
    <w:rsid w:val="00BC271F"/>
    <w:rsid w:val="00BD4735"/>
    <w:rsid w:val="00BF7AF8"/>
    <w:rsid w:val="00C1261F"/>
    <w:rsid w:val="00C232F9"/>
    <w:rsid w:val="00C46779"/>
    <w:rsid w:val="00C47BE6"/>
    <w:rsid w:val="00C52C52"/>
    <w:rsid w:val="00C64E4C"/>
    <w:rsid w:val="00C66A6B"/>
    <w:rsid w:val="00C72F43"/>
    <w:rsid w:val="00C80708"/>
    <w:rsid w:val="00C81183"/>
    <w:rsid w:val="00CA7973"/>
    <w:rsid w:val="00CC3C2C"/>
    <w:rsid w:val="00CD21F2"/>
    <w:rsid w:val="00CD7672"/>
    <w:rsid w:val="00D2203D"/>
    <w:rsid w:val="00D22A07"/>
    <w:rsid w:val="00D3615E"/>
    <w:rsid w:val="00D41F77"/>
    <w:rsid w:val="00D64F57"/>
    <w:rsid w:val="00D66179"/>
    <w:rsid w:val="00D66359"/>
    <w:rsid w:val="00D836E2"/>
    <w:rsid w:val="00D95820"/>
    <w:rsid w:val="00DB5E5F"/>
    <w:rsid w:val="00DD1846"/>
    <w:rsid w:val="00DD691C"/>
    <w:rsid w:val="00DE64A8"/>
    <w:rsid w:val="00E0127F"/>
    <w:rsid w:val="00E35CDE"/>
    <w:rsid w:val="00E372FB"/>
    <w:rsid w:val="00E41B00"/>
    <w:rsid w:val="00E41B2A"/>
    <w:rsid w:val="00E42675"/>
    <w:rsid w:val="00E430AF"/>
    <w:rsid w:val="00E43B85"/>
    <w:rsid w:val="00E4465A"/>
    <w:rsid w:val="00E531A5"/>
    <w:rsid w:val="00E5781A"/>
    <w:rsid w:val="00E720A9"/>
    <w:rsid w:val="00E77B10"/>
    <w:rsid w:val="00E91232"/>
    <w:rsid w:val="00ED3A0F"/>
    <w:rsid w:val="00EF098A"/>
    <w:rsid w:val="00EF0E43"/>
    <w:rsid w:val="00F01E7D"/>
    <w:rsid w:val="00F47713"/>
    <w:rsid w:val="00F9530F"/>
    <w:rsid w:val="00FC1B80"/>
    <w:rsid w:val="00FD0646"/>
    <w:rsid w:val="00FE74E5"/>
    <w:rsid w:val="00FF1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8B654B"/>
  <w15:chartTrackingRefBased/>
  <w15:docId w15:val="{0852FD47-4FCE-4F48-B2F9-B588A085D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5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5B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5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5B18"/>
    <w:rPr>
      <w:sz w:val="18"/>
      <w:szCs w:val="18"/>
    </w:rPr>
  </w:style>
  <w:style w:type="paragraph" w:styleId="a7">
    <w:name w:val="List Paragraph"/>
    <w:basedOn w:val="a"/>
    <w:uiPriority w:val="34"/>
    <w:qFormat/>
    <w:rsid w:val="00D66359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E9123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91232"/>
    <w:rPr>
      <w:sz w:val="18"/>
      <w:szCs w:val="18"/>
    </w:rPr>
  </w:style>
  <w:style w:type="paragraph" w:styleId="aa">
    <w:name w:val="Revision"/>
    <w:hidden/>
    <w:uiPriority w:val="99"/>
    <w:semiHidden/>
    <w:rsid w:val="00622E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22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11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1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86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3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07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6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1460</TotalTime>
  <Pages>5</Pages>
  <Words>387</Words>
  <Characters>2212</Characters>
  <Application>Microsoft Office Word</Application>
  <DocSecurity>0</DocSecurity>
  <Lines>18</Lines>
  <Paragraphs>5</Paragraphs>
  <ScaleCrop>false</ScaleCrop>
  <Company>CTAB</Company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Anoia</dc:creator>
  <cp:keywords/>
  <dc:description/>
  <cp:lastModifiedBy>进 钱</cp:lastModifiedBy>
  <cp:revision>169</cp:revision>
  <cp:lastPrinted>2019-01-04T07:18:00Z</cp:lastPrinted>
  <dcterms:created xsi:type="dcterms:W3CDTF">2018-06-21T00:54:00Z</dcterms:created>
  <dcterms:modified xsi:type="dcterms:W3CDTF">2019-02-01T05:32:00Z</dcterms:modified>
</cp:coreProperties>
</file>